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57" w:type="dxa"/>
        <w:tblInd w:w="-34" w:type="dxa"/>
        <w:tblLayout w:type="fixed"/>
        <w:tblCellMar>
          <w:left w:w="10" w:type="dxa"/>
          <w:right w:w="10" w:type="dxa"/>
        </w:tblCellMar>
        <w:tblLook w:val="0000" w:firstRow="0" w:lastRow="0" w:firstColumn="0" w:lastColumn="0" w:noHBand="0" w:noVBand="0"/>
      </w:tblPr>
      <w:tblGrid>
        <w:gridCol w:w="4854"/>
        <w:gridCol w:w="709"/>
        <w:gridCol w:w="4394"/>
      </w:tblGrid>
      <w:tr w:rsidR="00241F62" w:rsidRPr="00241F62" w14:paraId="348789DB" w14:textId="77777777" w:rsidTr="0057576B">
        <w:trPr>
          <w:cantSplit/>
        </w:trPr>
        <w:tc>
          <w:tcPr>
            <w:tcW w:w="4854" w:type="dxa"/>
            <w:shd w:val="clear" w:color="auto" w:fill="auto"/>
            <w:tcMar>
              <w:top w:w="0" w:type="dxa"/>
              <w:left w:w="108" w:type="dxa"/>
              <w:bottom w:w="0" w:type="dxa"/>
              <w:right w:w="108" w:type="dxa"/>
            </w:tcMar>
          </w:tcPr>
          <w:p w14:paraId="47D66B2B" w14:textId="77777777" w:rsidR="00241F62" w:rsidRPr="00241F62" w:rsidRDefault="00241F62" w:rsidP="0008158F">
            <w:pPr>
              <w:tabs>
                <w:tab w:val="left" w:pos="4820"/>
              </w:tabs>
              <w:spacing w:after="0" w:line="240" w:lineRule="auto"/>
              <w:ind w:left="74" w:hanging="74"/>
              <w:jc w:val="both"/>
              <w:rPr>
                <w:rFonts w:ascii="Times New Roman" w:eastAsia="Times New Roman" w:hAnsi="Times New Roman" w:cs="Times New Roman"/>
                <w:noProof w:val="0"/>
                <w:sz w:val="24"/>
                <w:szCs w:val="24"/>
              </w:rPr>
            </w:pPr>
            <w:r w:rsidRPr="00241F62">
              <w:rPr>
                <w:rFonts w:ascii="Times New Roman" w:eastAsia="Times New Roman" w:hAnsi="Times New Roman" w:cs="Times New Roman"/>
                <w:noProof w:val="0"/>
                <w:sz w:val="24"/>
                <w:szCs w:val="24"/>
              </w:rPr>
              <w:t xml:space="preserve">Lietuvos Respublikos Seimo </w:t>
            </w:r>
          </w:p>
          <w:p w14:paraId="07DA28BE" w14:textId="1EC139DA" w:rsidR="00241F62" w:rsidRPr="00354CEF" w:rsidRDefault="00241F62" w:rsidP="0008158F">
            <w:pPr>
              <w:tabs>
                <w:tab w:val="left" w:pos="4820"/>
              </w:tabs>
              <w:spacing w:after="0" w:line="240" w:lineRule="auto"/>
              <w:ind w:left="74" w:hanging="74"/>
              <w:jc w:val="both"/>
              <w:rPr>
                <w:rFonts w:ascii="Times New Roman" w:eastAsia="Times New Roman" w:hAnsi="Times New Roman" w:cs="Times New Roman"/>
                <w:noProof w:val="0"/>
                <w:sz w:val="24"/>
                <w:szCs w:val="24"/>
              </w:rPr>
            </w:pPr>
            <w:r w:rsidRPr="00241F62">
              <w:rPr>
                <w:rFonts w:ascii="Times New Roman" w:eastAsia="Times New Roman" w:hAnsi="Times New Roman" w:cs="Times New Roman"/>
                <w:noProof w:val="0"/>
                <w:sz w:val="24"/>
                <w:szCs w:val="24"/>
              </w:rPr>
              <w:t>Žmogaus teisių komitet</w:t>
            </w:r>
            <w:r w:rsidR="00D76F9E" w:rsidRPr="00354CEF">
              <w:rPr>
                <w:rFonts w:ascii="Times New Roman" w:eastAsia="Times New Roman" w:hAnsi="Times New Roman" w:cs="Times New Roman"/>
                <w:noProof w:val="0"/>
                <w:sz w:val="24"/>
                <w:szCs w:val="24"/>
              </w:rPr>
              <w:t>o nariui</w:t>
            </w:r>
          </w:p>
          <w:p w14:paraId="75D52115" w14:textId="52DE2DBC" w:rsidR="00D76F9E" w:rsidRPr="00241F62" w:rsidRDefault="00D76F9E" w:rsidP="0008158F">
            <w:pPr>
              <w:tabs>
                <w:tab w:val="left" w:pos="4820"/>
              </w:tabs>
              <w:spacing w:after="0" w:line="240" w:lineRule="auto"/>
              <w:ind w:left="74" w:hanging="74"/>
              <w:jc w:val="both"/>
              <w:rPr>
                <w:rFonts w:ascii="Times New Roman" w:eastAsia="Times New Roman" w:hAnsi="Times New Roman" w:cs="Times New Roman"/>
                <w:noProof w:val="0"/>
                <w:sz w:val="24"/>
                <w:szCs w:val="24"/>
              </w:rPr>
            </w:pPr>
            <w:r w:rsidRPr="00354CEF">
              <w:rPr>
                <w:rFonts w:ascii="Times New Roman" w:eastAsia="Times New Roman" w:hAnsi="Times New Roman" w:cs="Times New Roman"/>
                <w:noProof w:val="0"/>
                <w:sz w:val="24"/>
                <w:szCs w:val="24"/>
              </w:rPr>
              <w:t>Andriui Navickui</w:t>
            </w:r>
          </w:p>
          <w:p w14:paraId="252F7E0A" w14:textId="0BC2D335" w:rsidR="00241F62" w:rsidRPr="00DA2299" w:rsidRDefault="00241F62" w:rsidP="0008158F">
            <w:pPr>
              <w:tabs>
                <w:tab w:val="left" w:pos="4820"/>
              </w:tabs>
              <w:spacing w:after="0" w:line="240" w:lineRule="auto"/>
              <w:ind w:left="74" w:hanging="74"/>
              <w:jc w:val="both"/>
              <w:rPr>
                <w:rFonts w:ascii="Times New Roman" w:hAnsi="Times New Roman" w:cs="Times New Roman"/>
                <w:noProof w:val="0"/>
                <w:sz w:val="24"/>
                <w:szCs w:val="24"/>
              </w:rPr>
            </w:pPr>
            <w:r w:rsidRPr="00241F62">
              <w:rPr>
                <w:rFonts w:ascii="Times New Roman" w:hAnsi="Times New Roman" w:cs="Times New Roman"/>
                <w:noProof w:val="0"/>
                <w:sz w:val="24"/>
                <w:szCs w:val="24"/>
              </w:rPr>
              <w:t xml:space="preserve">El. p. </w:t>
            </w:r>
            <w:proofErr w:type="spellStart"/>
            <w:r w:rsidR="00D76F9E" w:rsidRPr="00354CEF">
              <w:rPr>
                <w:rFonts w:ascii="Times New Roman" w:hAnsi="Times New Roman" w:cs="Times New Roman"/>
                <w:noProof w:val="0"/>
                <w:sz w:val="24"/>
                <w:szCs w:val="24"/>
              </w:rPr>
              <w:t>andrius.navickas</w:t>
            </w:r>
            <w:hyperlink r:id="rId7" w:history="1">
              <w:r w:rsidRPr="00241F62">
                <w:rPr>
                  <w:rFonts w:ascii="Times New Roman" w:hAnsi="Times New Roman" w:cs="Times New Roman"/>
                  <w:noProof w:val="0"/>
                  <w:sz w:val="24"/>
                  <w:szCs w:val="24"/>
                  <w:u w:val="single"/>
                </w:rPr>
                <w:t>@</w:t>
              </w:r>
              <w:r w:rsidRPr="00945AF9">
                <w:rPr>
                  <w:rFonts w:ascii="Times New Roman" w:hAnsi="Times New Roman" w:cs="Times New Roman"/>
                  <w:noProof w:val="0"/>
                  <w:sz w:val="24"/>
                  <w:szCs w:val="24"/>
                </w:rPr>
                <w:t>lrs.l</w:t>
              </w:r>
              <w:r w:rsidRPr="00241F62">
                <w:rPr>
                  <w:rFonts w:ascii="Times New Roman" w:hAnsi="Times New Roman" w:cs="Times New Roman"/>
                  <w:noProof w:val="0"/>
                  <w:sz w:val="24"/>
                  <w:szCs w:val="24"/>
                  <w:u w:val="single"/>
                </w:rPr>
                <w:t>t</w:t>
              </w:r>
              <w:proofErr w:type="spellEnd"/>
            </w:hyperlink>
            <w:r w:rsidRPr="00241F62">
              <w:rPr>
                <w:rFonts w:ascii="Times New Roman" w:hAnsi="Times New Roman" w:cs="Times New Roman"/>
                <w:noProof w:val="0"/>
                <w:sz w:val="24"/>
                <w:szCs w:val="24"/>
              </w:rPr>
              <w:t xml:space="preserve">.  </w:t>
            </w:r>
          </w:p>
        </w:tc>
        <w:tc>
          <w:tcPr>
            <w:tcW w:w="709" w:type="dxa"/>
            <w:shd w:val="clear" w:color="auto" w:fill="auto"/>
            <w:tcMar>
              <w:top w:w="0" w:type="dxa"/>
              <w:left w:w="108" w:type="dxa"/>
              <w:bottom w:w="0" w:type="dxa"/>
              <w:right w:w="108" w:type="dxa"/>
            </w:tcMar>
          </w:tcPr>
          <w:p w14:paraId="2A030B3E" w14:textId="77777777" w:rsidR="00241F62" w:rsidRPr="00241F62" w:rsidRDefault="00241F62" w:rsidP="0008158F">
            <w:pPr>
              <w:tabs>
                <w:tab w:val="left" w:pos="709"/>
              </w:tabs>
              <w:suppressAutoHyphens/>
              <w:autoSpaceDN w:val="0"/>
              <w:spacing w:after="0" w:line="240" w:lineRule="auto"/>
              <w:jc w:val="both"/>
              <w:textAlignment w:val="baseline"/>
              <w:rPr>
                <w:rFonts w:ascii="Times New Roman" w:eastAsia="Times New Roman" w:hAnsi="Times New Roman" w:cs="Times New Roman"/>
                <w:noProof w:val="0"/>
                <w:sz w:val="24"/>
                <w:szCs w:val="24"/>
              </w:rPr>
            </w:pPr>
          </w:p>
          <w:p w14:paraId="51D3198C" w14:textId="77777777" w:rsidR="00241F62" w:rsidRPr="00241F62" w:rsidRDefault="00241F62" w:rsidP="0008158F">
            <w:pPr>
              <w:tabs>
                <w:tab w:val="left" w:pos="709"/>
              </w:tabs>
              <w:suppressAutoHyphens/>
              <w:autoSpaceDN w:val="0"/>
              <w:spacing w:after="0" w:line="240" w:lineRule="auto"/>
              <w:jc w:val="both"/>
              <w:textAlignment w:val="baseline"/>
              <w:rPr>
                <w:rFonts w:ascii="Times New Roman" w:eastAsia="Times New Roman" w:hAnsi="Times New Roman" w:cs="Times New Roman"/>
                <w:noProof w:val="0"/>
                <w:sz w:val="24"/>
                <w:szCs w:val="24"/>
              </w:rPr>
            </w:pPr>
            <w:r w:rsidRPr="00241F62">
              <w:rPr>
                <w:rFonts w:ascii="Times New Roman" w:eastAsia="Times New Roman" w:hAnsi="Times New Roman" w:cs="Times New Roman"/>
                <w:noProof w:val="0"/>
                <w:sz w:val="24"/>
                <w:szCs w:val="24"/>
              </w:rPr>
              <w:t>Į</w:t>
            </w:r>
          </w:p>
        </w:tc>
        <w:tc>
          <w:tcPr>
            <w:tcW w:w="4394" w:type="dxa"/>
            <w:shd w:val="clear" w:color="auto" w:fill="auto"/>
            <w:tcMar>
              <w:top w:w="0" w:type="dxa"/>
              <w:left w:w="108" w:type="dxa"/>
              <w:bottom w:w="0" w:type="dxa"/>
              <w:right w:w="108" w:type="dxa"/>
            </w:tcMar>
          </w:tcPr>
          <w:p w14:paraId="2A87E966" w14:textId="58EFBB4C" w:rsidR="00241F62" w:rsidRPr="00241F62" w:rsidRDefault="00241F62" w:rsidP="0008158F">
            <w:pPr>
              <w:tabs>
                <w:tab w:val="left" w:pos="709"/>
              </w:tabs>
              <w:suppressAutoHyphens/>
              <w:autoSpaceDN w:val="0"/>
              <w:spacing w:after="0" w:line="240" w:lineRule="auto"/>
              <w:ind w:left="-111"/>
              <w:jc w:val="both"/>
              <w:textAlignment w:val="baseline"/>
              <w:rPr>
                <w:rFonts w:ascii="Times New Roman" w:eastAsia="Calibri" w:hAnsi="Times New Roman" w:cs="Times New Roman"/>
                <w:noProof w:val="0"/>
                <w:sz w:val="24"/>
                <w:szCs w:val="24"/>
              </w:rPr>
            </w:pPr>
            <w:r w:rsidRPr="00241F62">
              <w:rPr>
                <w:rFonts w:ascii="Times New Roman" w:eastAsia="Times New Roman" w:hAnsi="Times New Roman" w:cs="Times New Roman"/>
                <w:noProof w:val="0"/>
                <w:sz w:val="24"/>
                <w:szCs w:val="24"/>
              </w:rPr>
              <w:t>2020-</w:t>
            </w:r>
            <w:r w:rsidR="008B0ED1" w:rsidRPr="00354CEF">
              <w:rPr>
                <w:rFonts w:ascii="Times New Roman" w:eastAsia="Times New Roman" w:hAnsi="Times New Roman" w:cs="Times New Roman"/>
                <w:noProof w:val="0"/>
                <w:sz w:val="24"/>
                <w:szCs w:val="24"/>
              </w:rPr>
              <w:t>11-</w:t>
            </w:r>
            <w:r w:rsidR="00DA2299">
              <w:rPr>
                <w:rFonts w:ascii="Times New Roman" w:eastAsia="Times New Roman" w:hAnsi="Times New Roman" w:cs="Times New Roman"/>
                <w:noProof w:val="0"/>
                <w:sz w:val="24"/>
                <w:szCs w:val="24"/>
              </w:rPr>
              <w:t>10</w:t>
            </w:r>
            <w:r w:rsidR="008B0ED1" w:rsidRPr="00354CEF">
              <w:rPr>
                <w:rFonts w:ascii="Times New Roman" w:eastAsia="Times New Roman" w:hAnsi="Times New Roman" w:cs="Times New Roman"/>
                <w:noProof w:val="0"/>
                <w:sz w:val="24"/>
                <w:szCs w:val="24"/>
              </w:rPr>
              <w:t xml:space="preserve"> </w:t>
            </w:r>
            <w:r w:rsidRPr="00241F62">
              <w:rPr>
                <w:rFonts w:ascii="Times New Roman" w:eastAsia="Times New Roman" w:hAnsi="Times New Roman" w:cs="Times New Roman"/>
                <w:noProof w:val="0"/>
                <w:sz w:val="24"/>
                <w:szCs w:val="24"/>
              </w:rPr>
              <w:t xml:space="preserve">  Nr. (</w:t>
            </w:r>
            <w:r w:rsidR="00014677">
              <w:rPr>
                <w:rFonts w:ascii="Times New Roman" w:eastAsia="Times New Roman" w:hAnsi="Times New Roman" w:cs="Times New Roman"/>
                <w:noProof w:val="0"/>
                <w:sz w:val="24"/>
                <w:szCs w:val="24"/>
              </w:rPr>
              <w:t>6.5</w:t>
            </w:r>
            <w:r w:rsidRPr="00241F62">
              <w:rPr>
                <w:rFonts w:ascii="Times New Roman" w:eastAsia="Times New Roman" w:hAnsi="Times New Roman" w:cs="Times New Roman"/>
                <w:bCs/>
                <w:noProof w:val="0"/>
                <w:sz w:val="24"/>
                <w:szCs w:val="24"/>
              </w:rPr>
              <w:t>-2020-</w:t>
            </w:r>
            <w:r w:rsidR="008B0ED1" w:rsidRPr="00354CEF">
              <w:rPr>
                <w:rFonts w:ascii="Times New Roman" w:eastAsia="Times New Roman" w:hAnsi="Times New Roman" w:cs="Times New Roman"/>
                <w:bCs/>
                <w:noProof w:val="0"/>
                <w:sz w:val="24"/>
                <w:szCs w:val="24"/>
              </w:rPr>
              <w:t>49</w:t>
            </w:r>
            <w:r w:rsidRPr="00241F62">
              <w:rPr>
                <w:rFonts w:ascii="Times New Roman" w:eastAsia="Times New Roman" w:hAnsi="Times New Roman" w:cs="Times New Roman"/>
                <w:bCs/>
                <w:noProof w:val="0"/>
                <w:sz w:val="24"/>
                <w:szCs w:val="24"/>
              </w:rPr>
              <w:t>)</w:t>
            </w:r>
            <w:r w:rsidR="00014677" w:rsidRPr="00014677">
              <w:rPr>
                <w:rFonts w:ascii="Times New Roman" w:hAnsi="Times New Roman" w:cs="Times New Roman"/>
                <w:sz w:val="24"/>
                <w:szCs w:val="24"/>
              </w:rPr>
              <w:t>2-1168</w:t>
            </w:r>
          </w:p>
          <w:p w14:paraId="3B11CA38" w14:textId="0FEA75FE" w:rsidR="00241F62" w:rsidRPr="00241F62" w:rsidRDefault="00241F62" w:rsidP="0008158F">
            <w:pPr>
              <w:tabs>
                <w:tab w:val="left" w:pos="709"/>
              </w:tabs>
              <w:suppressAutoHyphens/>
              <w:autoSpaceDN w:val="0"/>
              <w:spacing w:after="0" w:line="240" w:lineRule="auto"/>
              <w:ind w:left="-111"/>
              <w:jc w:val="both"/>
              <w:textAlignment w:val="baseline"/>
              <w:rPr>
                <w:rFonts w:ascii="Times New Roman" w:eastAsia="Calibri" w:hAnsi="Times New Roman" w:cs="Times New Roman"/>
                <w:noProof w:val="0"/>
                <w:sz w:val="24"/>
                <w:szCs w:val="24"/>
              </w:rPr>
            </w:pPr>
            <w:r w:rsidRPr="00241F62">
              <w:rPr>
                <w:rFonts w:ascii="Times New Roman" w:eastAsia="Calibri" w:hAnsi="Times New Roman" w:cs="Times New Roman"/>
                <w:noProof w:val="0"/>
                <w:sz w:val="24"/>
                <w:szCs w:val="24"/>
              </w:rPr>
              <w:t>2020-</w:t>
            </w:r>
            <w:r w:rsidR="008B0ED1" w:rsidRPr="00354CEF">
              <w:rPr>
                <w:rFonts w:ascii="Times New Roman" w:eastAsia="Calibri" w:hAnsi="Times New Roman" w:cs="Times New Roman"/>
                <w:noProof w:val="0"/>
                <w:sz w:val="24"/>
                <w:szCs w:val="24"/>
              </w:rPr>
              <w:t>11-03</w:t>
            </w:r>
            <w:r w:rsidRPr="00241F62">
              <w:rPr>
                <w:rFonts w:ascii="Times New Roman" w:eastAsia="Calibri" w:hAnsi="Times New Roman" w:cs="Times New Roman"/>
                <w:noProof w:val="0"/>
                <w:sz w:val="24"/>
                <w:szCs w:val="24"/>
              </w:rPr>
              <w:t xml:space="preserve">   Nr. </w:t>
            </w:r>
            <w:r w:rsidR="008B0ED1" w:rsidRPr="00354CEF">
              <w:rPr>
                <w:rFonts w:ascii="Times New Roman" w:eastAsia="Calibri" w:hAnsi="Times New Roman" w:cs="Times New Roman"/>
                <w:noProof w:val="0"/>
                <w:sz w:val="24"/>
                <w:szCs w:val="24"/>
              </w:rPr>
              <w:t>ŽTK-11</w:t>
            </w:r>
          </w:p>
        </w:tc>
      </w:tr>
    </w:tbl>
    <w:p w14:paraId="4EC06349" w14:textId="77777777" w:rsidR="00241F62" w:rsidRDefault="00241F62" w:rsidP="0008158F">
      <w:pPr>
        <w:suppressAutoHyphens/>
        <w:autoSpaceDN w:val="0"/>
        <w:spacing w:after="0" w:line="240" w:lineRule="auto"/>
        <w:jc w:val="both"/>
        <w:textAlignment w:val="baseline"/>
        <w:rPr>
          <w:rFonts w:ascii="Times New Roman" w:eastAsia="Times New Roman" w:hAnsi="Times New Roman" w:cs="Times New Roman"/>
          <w:b/>
          <w:bCs/>
          <w:caps/>
          <w:noProof w:val="0"/>
          <w:sz w:val="24"/>
          <w:szCs w:val="24"/>
        </w:rPr>
      </w:pPr>
    </w:p>
    <w:p w14:paraId="45ADC15C" w14:textId="4BE1A1F3" w:rsidR="00241F62" w:rsidRPr="00241F62" w:rsidRDefault="00241F62" w:rsidP="0008158F">
      <w:pPr>
        <w:suppressAutoHyphens/>
        <w:autoSpaceDN w:val="0"/>
        <w:spacing w:after="0" w:line="240" w:lineRule="auto"/>
        <w:jc w:val="both"/>
        <w:textAlignment w:val="baseline"/>
        <w:rPr>
          <w:rFonts w:ascii="Times New Roman" w:eastAsia="Times New Roman" w:hAnsi="Times New Roman" w:cs="Times New Roman"/>
          <w:b/>
          <w:bCs/>
          <w:caps/>
          <w:noProof w:val="0"/>
          <w:sz w:val="24"/>
          <w:szCs w:val="24"/>
        </w:rPr>
      </w:pPr>
      <w:r w:rsidRPr="00241F62">
        <w:rPr>
          <w:rFonts w:ascii="Times New Roman" w:eastAsia="Times New Roman" w:hAnsi="Times New Roman" w:cs="Times New Roman"/>
          <w:b/>
          <w:bCs/>
          <w:caps/>
          <w:noProof w:val="0"/>
          <w:sz w:val="24"/>
          <w:szCs w:val="24"/>
        </w:rPr>
        <w:t xml:space="preserve">DĖL </w:t>
      </w:r>
      <w:r w:rsidR="008B0ED1" w:rsidRPr="00354CEF">
        <w:rPr>
          <w:rFonts w:ascii="Times New Roman" w:eastAsia="Times New Roman" w:hAnsi="Times New Roman" w:cs="Times New Roman"/>
          <w:b/>
          <w:bCs/>
          <w:caps/>
          <w:noProof w:val="0"/>
          <w:sz w:val="24"/>
          <w:szCs w:val="24"/>
        </w:rPr>
        <w:t xml:space="preserve">BENDRADARBIAVIMO </w:t>
      </w:r>
      <w:r w:rsidRPr="00241F62">
        <w:rPr>
          <w:rFonts w:ascii="Times New Roman" w:eastAsia="Times New Roman" w:hAnsi="Times New Roman" w:cs="Times New Roman"/>
          <w:b/>
          <w:bCs/>
          <w:caps/>
          <w:noProof w:val="0"/>
          <w:sz w:val="24"/>
          <w:szCs w:val="24"/>
        </w:rPr>
        <w:t xml:space="preserve">žmogaus teisių </w:t>
      </w:r>
      <w:r w:rsidR="008B0ED1" w:rsidRPr="00354CEF">
        <w:rPr>
          <w:rFonts w:ascii="Times New Roman" w:eastAsia="Times New Roman" w:hAnsi="Times New Roman" w:cs="Times New Roman"/>
          <w:b/>
          <w:bCs/>
          <w:caps/>
          <w:noProof w:val="0"/>
          <w:sz w:val="24"/>
          <w:szCs w:val="24"/>
        </w:rPr>
        <w:t>SRITYJE</w:t>
      </w:r>
    </w:p>
    <w:p w14:paraId="35DFB818" w14:textId="77777777" w:rsidR="00241F62" w:rsidRPr="00241F62" w:rsidRDefault="00241F62" w:rsidP="0008158F">
      <w:pPr>
        <w:suppressAutoHyphens/>
        <w:autoSpaceDN w:val="0"/>
        <w:spacing w:after="0" w:line="240" w:lineRule="auto"/>
        <w:jc w:val="both"/>
        <w:textAlignment w:val="baseline"/>
        <w:rPr>
          <w:rFonts w:ascii="Times New Roman" w:eastAsia="Times New Roman" w:hAnsi="Times New Roman" w:cs="Times New Roman"/>
          <w:b/>
          <w:bCs/>
          <w:caps/>
          <w:noProof w:val="0"/>
          <w:sz w:val="24"/>
          <w:szCs w:val="24"/>
        </w:rPr>
      </w:pPr>
    </w:p>
    <w:p w14:paraId="2075E266" w14:textId="77777777" w:rsidR="00241F62" w:rsidRPr="00241F62" w:rsidRDefault="00241F62" w:rsidP="0008158F">
      <w:pPr>
        <w:suppressAutoHyphens/>
        <w:autoSpaceDN w:val="0"/>
        <w:spacing w:after="0" w:line="240" w:lineRule="auto"/>
        <w:jc w:val="both"/>
        <w:textAlignment w:val="baseline"/>
        <w:rPr>
          <w:rFonts w:ascii="Times New Roman" w:hAnsi="Times New Roman" w:cs="Times New Roman"/>
          <w:b/>
          <w:bCs/>
          <w:caps/>
          <w:noProof w:val="0"/>
          <w:sz w:val="24"/>
          <w:szCs w:val="24"/>
        </w:rPr>
      </w:pPr>
    </w:p>
    <w:p w14:paraId="3FCEA113" w14:textId="015AAF78" w:rsidR="00E31E17" w:rsidRPr="003674FC" w:rsidRDefault="00241F62" w:rsidP="0008158F">
      <w:pPr>
        <w:spacing w:after="0" w:line="271" w:lineRule="auto"/>
        <w:ind w:firstLine="709"/>
        <w:jc w:val="both"/>
        <w:rPr>
          <w:rFonts w:ascii="Times New Roman" w:hAnsi="Times New Roman" w:cs="Times New Roman"/>
          <w:noProof w:val="0"/>
          <w:sz w:val="24"/>
          <w:szCs w:val="24"/>
        </w:rPr>
      </w:pPr>
      <w:r w:rsidRPr="003674FC">
        <w:rPr>
          <w:rFonts w:ascii="Times New Roman" w:hAnsi="Times New Roman" w:cs="Times New Roman"/>
          <w:noProof w:val="0"/>
          <w:sz w:val="24"/>
          <w:szCs w:val="24"/>
        </w:rPr>
        <w:t xml:space="preserve">Vaiko teisių apsaugos kontrolierė, </w:t>
      </w:r>
      <w:r w:rsidR="008B0ED1" w:rsidRPr="003674FC">
        <w:rPr>
          <w:rFonts w:ascii="Times New Roman" w:hAnsi="Times New Roman" w:cs="Times New Roman"/>
          <w:noProof w:val="0"/>
          <w:sz w:val="24"/>
          <w:szCs w:val="24"/>
        </w:rPr>
        <w:t xml:space="preserve">dėkodama už konstruktyvų bendradarbiavimą, Jūsų domėjimąsi vaiko teisių apsaugos srityje egzistuojančiomis problemomis ir optimaliausių sprendimų jas spręsti paiešką, teikia savo </w:t>
      </w:r>
      <w:r w:rsidR="00336DBC" w:rsidRPr="00DA2299">
        <w:rPr>
          <w:rFonts w:ascii="Times New Roman" w:hAnsi="Times New Roman" w:cs="Times New Roman"/>
          <w:noProof w:val="0"/>
          <w:sz w:val="24"/>
          <w:szCs w:val="24"/>
        </w:rPr>
        <w:t>nuomonę</w:t>
      </w:r>
      <w:r w:rsidR="00336DBC" w:rsidRPr="003674FC">
        <w:rPr>
          <w:rFonts w:ascii="Times New Roman" w:hAnsi="Times New Roman" w:cs="Times New Roman"/>
          <w:noProof w:val="0"/>
          <w:sz w:val="24"/>
          <w:szCs w:val="24"/>
        </w:rPr>
        <w:t xml:space="preserve"> </w:t>
      </w:r>
      <w:r w:rsidR="008B0ED1" w:rsidRPr="003674FC">
        <w:rPr>
          <w:rFonts w:ascii="Times New Roman" w:hAnsi="Times New Roman" w:cs="Times New Roman"/>
          <w:noProof w:val="0"/>
          <w:sz w:val="24"/>
          <w:szCs w:val="24"/>
        </w:rPr>
        <w:t xml:space="preserve">bei įžvalgas </w:t>
      </w:r>
      <w:r w:rsidR="00E31E17" w:rsidRPr="003674FC">
        <w:rPr>
          <w:rFonts w:ascii="Times New Roman" w:hAnsi="Times New Roman" w:cs="Times New Roman"/>
          <w:noProof w:val="0"/>
          <w:sz w:val="24"/>
          <w:szCs w:val="24"/>
        </w:rPr>
        <w:t>dėl išliekančių aktualiausių problemų.</w:t>
      </w:r>
    </w:p>
    <w:p w14:paraId="4D8EB304" w14:textId="77777777" w:rsidR="009815DD" w:rsidRPr="003674FC" w:rsidRDefault="00431F4A" w:rsidP="0008158F">
      <w:pPr>
        <w:spacing w:after="0" w:line="271" w:lineRule="auto"/>
        <w:ind w:firstLine="709"/>
        <w:jc w:val="both"/>
        <w:rPr>
          <w:rFonts w:ascii="Times New Roman" w:hAnsi="Times New Roman" w:cs="Times New Roman"/>
          <w:noProof w:val="0"/>
          <w:sz w:val="24"/>
          <w:szCs w:val="24"/>
        </w:rPr>
      </w:pPr>
      <w:r w:rsidRPr="003674FC">
        <w:rPr>
          <w:rFonts w:ascii="Times New Roman" w:hAnsi="Times New Roman" w:cs="Times New Roman"/>
          <w:noProof w:val="0"/>
          <w:sz w:val="24"/>
          <w:szCs w:val="24"/>
        </w:rPr>
        <w:t>Vienas iš pagrindinių dokumentų, kuriame vaiko teisių apsaugos kontrolierė aptaria</w:t>
      </w:r>
      <w:r w:rsidR="00ED160B" w:rsidRPr="003674FC">
        <w:rPr>
          <w:rFonts w:ascii="Times New Roman" w:hAnsi="Times New Roman" w:cs="Times New Roman"/>
          <w:noProof w:val="0"/>
          <w:sz w:val="24"/>
          <w:szCs w:val="24"/>
        </w:rPr>
        <w:t xml:space="preserve"> vaiko teisių padėtį valstybėje bei pateikia savo siūlymus dėl jos gerinimo – metinė vaiko teisių apsaugos kontrolieriaus veiklos ataskaita. Tradiciškai, ir šiais metais, vaiko teisių apsaugos kontrolieriaus 2019 metų veiklos ataskaita buvo pristatyta ir aptarta Seimo Žmogaus teisių komitete. Taip pat </w:t>
      </w:r>
      <w:r w:rsidR="00F41BBE" w:rsidRPr="003674FC">
        <w:rPr>
          <w:rFonts w:ascii="Times New Roman" w:hAnsi="Times New Roman" w:cs="Times New Roman"/>
          <w:noProof w:val="0"/>
          <w:sz w:val="24"/>
          <w:szCs w:val="24"/>
        </w:rPr>
        <w:t>Komitetui raštu buvo pateikti bei posėdyje dėl žmogaus teisių padėties karantino metu užtikrinimo išsakyti aktualiausi probleminiai aspektai, klausimai.</w:t>
      </w:r>
    </w:p>
    <w:p w14:paraId="72BCE9B1" w14:textId="5F97E18D" w:rsidR="00175ECA" w:rsidRPr="003674FC" w:rsidRDefault="009815DD" w:rsidP="0008158F">
      <w:pPr>
        <w:spacing w:after="0" w:line="271" w:lineRule="auto"/>
        <w:ind w:firstLine="709"/>
        <w:jc w:val="both"/>
        <w:rPr>
          <w:rFonts w:ascii="Times New Roman" w:hAnsi="Times New Roman" w:cs="Times New Roman"/>
          <w:noProof w:val="0"/>
          <w:sz w:val="24"/>
          <w:szCs w:val="24"/>
        </w:rPr>
      </w:pPr>
      <w:r w:rsidRPr="003674FC">
        <w:rPr>
          <w:rFonts w:ascii="Times New Roman" w:hAnsi="Times New Roman" w:cs="Times New Roman"/>
          <w:noProof w:val="0"/>
          <w:sz w:val="24"/>
          <w:szCs w:val="24"/>
        </w:rPr>
        <w:t>Vaiko teisių apsaugos kontrolierė apgailestauja, kad tiek minėtuose dokumentuose įvardintų klausimų, tiek</w:t>
      </w:r>
      <w:r w:rsidR="00175ECA" w:rsidRPr="003674FC">
        <w:rPr>
          <w:rFonts w:ascii="Times New Roman" w:hAnsi="Times New Roman" w:cs="Times New Roman"/>
          <w:noProof w:val="0"/>
          <w:sz w:val="24"/>
          <w:szCs w:val="24"/>
        </w:rPr>
        <w:t xml:space="preserve"> daugelio </w:t>
      </w:r>
      <w:r w:rsidRPr="003674FC">
        <w:rPr>
          <w:rFonts w:ascii="Times New Roman" w:hAnsi="Times New Roman" w:cs="Times New Roman"/>
          <w:noProof w:val="0"/>
          <w:sz w:val="24"/>
          <w:szCs w:val="24"/>
        </w:rPr>
        <w:t>kitų, Žmogaus teisių komitete ne tik einamaisiais metais nagrinėtų vaiko teisių apsaugos problemų sprendimas</w:t>
      </w:r>
      <w:r w:rsidR="00175ECA" w:rsidRPr="003674FC">
        <w:rPr>
          <w:rFonts w:ascii="Times New Roman" w:hAnsi="Times New Roman" w:cs="Times New Roman"/>
          <w:noProof w:val="0"/>
          <w:sz w:val="24"/>
          <w:szCs w:val="24"/>
        </w:rPr>
        <w:t xml:space="preserve"> išlieka aktualus ir šiuo metu. </w:t>
      </w:r>
      <w:r w:rsidR="008B1EF3" w:rsidRPr="003674FC">
        <w:rPr>
          <w:rFonts w:ascii="Times New Roman" w:hAnsi="Times New Roman" w:cs="Times New Roman"/>
          <w:noProof w:val="0"/>
          <w:sz w:val="24"/>
          <w:szCs w:val="24"/>
        </w:rPr>
        <w:t>P</w:t>
      </w:r>
      <w:r w:rsidR="00175ECA" w:rsidRPr="003674FC">
        <w:rPr>
          <w:rFonts w:ascii="Times New Roman" w:hAnsi="Times New Roman" w:cs="Times New Roman"/>
          <w:noProof w:val="0"/>
          <w:sz w:val="24"/>
          <w:szCs w:val="24"/>
        </w:rPr>
        <w:t xml:space="preserve">raktika rodo, kad kai kurių vaiko teisių apsaugos problemų sprendimas dėl objektyvių ir subjektyvių priežasčių užtrunka </w:t>
      </w:r>
      <w:r w:rsidR="008B1EF3" w:rsidRPr="003674FC">
        <w:rPr>
          <w:rFonts w:ascii="Times New Roman" w:hAnsi="Times New Roman" w:cs="Times New Roman"/>
          <w:noProof w:val="0"/>
          <w:sz w:val="24"/>
          <w:szCs w:val="24"/>
        </w:rPr>
        <w:t xml:space="preserve">gana ilgai, tęsiasi ne vienerius metus </w:t>
      </w:r>
      <w:r w:rsidR="00175ECA" w:rsidRPr="003674FC">
        <w:rPr>
          <w:rFonts w:ascii="Times New Roman" w:hAnsi="Times New Roman" w:cs="Times New Roman"/>
          <w:noProof w:val="0"/>
          <w:sz w:val="24"/>
          <w:szCs w:val="24"/>
        </w:rPr>
        <w:t>ir (ar) nėra nuoseklus.</w:t>
      </w:r>
    </w:p>
    <w:p w14:paraId="08B2FC9D" w14:textId="5F111D50" w:rsidR="00B54A38" w:rsidRPr="003674FC" w:rsidRDefault="004466DA" w:rsidP="0008158F">
      <w:pPr>
        <w:spacing w:after="0" w:line="271" w:lineRule="auto"/>
        <w:ind w:firstLine="709"/>
        <w:jc w:val="both"/>
        <w:rPr>
          <w:rFonts w:ascii="Times New Roman" w:hAnsi="Times New Roman" w:cs="Times New Roman"/>
          <w:noProof w:val="0"/>
          <w:sz w:val="24"/>
          <w:szCs w:val="24"/>
        </w:rPr>
      </w:pPr>
      <w:r w:rsidRPr="00DA2299">
        <w:rPr>
          <w:rFonts w:ascii="Times New Roman" w:hAnsi="Times New Roman" w:cs="Times New Roman"/>
          <w:noProof w:val="0"/>
          <w:sz w:val="24"/>
          <w:szCs w:val="24"/>
        </w:rPr>
        <w:t xml:space="preserve">Šiuo </w:t>
      </w:r>
      <w:r w:rsidR="00D76F9E" w:rsidRPr="00DA2299">
        <w:rPr>
          <w:rFonts w:ascii="Times New Roman" w:hAnsi="Times New Roman" w:cs="Times New Roman"/>
          <w:noProof w:val="0"/>
          <w:sz w:val="24"/>
          <w:szCs w:val="24"/>
        </w:rPr>
        <w:t xml:space="preserve">– </w:t>
      </w:r>
      <w:r w:rsidR="00E31E17" w:rsidRPr="00DA2299">
        <w:rPr>
          <w:rFonts w:ascii="Times New Roman" w:hAnsi="Times New Roman" w:cs="Times New Roman"/>
          <w:noProof w:val="0"/>
          <w:sz w:val="24"/>
          <w:szCs w:val="24"/>
        </w:rPr>
        <w:t xml:space="preserve">ekstremalios situacijos ir karantino </w:t>
      </w:r>
      <w:r w:rsidR="00D76F9E" w:rsidRPr="00DA2299">
        <w:rPr>
          <w:rFonts w:ascii="Times New Roman" w:hAnsi="Times New Roman" w:cs="Times New Roman"/>
          <w:noProof w:val="0"/>
          <w:sz w:val="24"/>
          <w:szCs w:val="24"/>
        </w:rPr>
        <w:t xml:space="preserve">– </w:t>
      </w:r>
      <w:r w:rsidRPr="00DA2299">
        <w:rPr>
          <w:rFonts w:ascii="Times New Roman" w:hAnsi="Times New Roman" w:cs="Times New Roman"/>
          <w:noProof w:val="0"/>
          <w:sz w:val="24"/>
          <w:szCs w:val="24"/>
        </w:rPr>
        <w:t>laikotarpiu, vaiko teisių apsaugos kontrolierės nuomone,</w:t>
      </w:r>
      <w:r w:rsidRPr="003674FC">
        <w:rPr>
          <w:rFonts w:ascii="Times New Roman" w:hAnsi="Times New Roman" w:cs="Times New Roman"/>
          <w:noProof w:val="0"/>
          <w:sz w:val="24"/>
          <w:szCs w:val="24"/>
        </w:rPr>
        <w:t xml:space="preserve"> </w:t>
      </w:r>
      <w:r w:rsidR="00D76F9E" w:rsidRPr="003674FC">
        <w:rPr>
          <w:rFonts w:ascii="Times New Roman" w:hAnsi="Times New Roman" w:cs="Times New Roman"/>
          <w:noProof w:val="0"/>
          <w:sz w:val="24"/>
          <w:szCs w:val="24"/>
        </w:rPr>
        <w:t xml:space="preserve">yra ypač </w:t>
      </w:r>
      <w:r w:rsidR="00E31E17" w:rsidRPr="003674FC">
        <w:rPr>
          <w:rFonts w:ascii="Times New Roman" w:hAnsi="Times New Roman" w:cs="Times New Roman"/>
          <w:noProof w:val="0"/>
          <w:sz w:val="24"/>
          <w:szCs w:val="24"/>
        </w:rPr>
        <w:t>aktualios vaikams būtinų paslaugų</w:t>
      </w:r>
      <w:r w:rsidR="00B54A38" w:rsidRPr="003674FC">
        <w:rPr>
          <w:rFonts w:ascii="Times New Roman" w:hAnsi="Times New Roman" w:cs="Times New Roman"/>
          <w:noProof w:val="0"/>
          <w:sz w:val="24"/>
          <w:szCs w:val="24"/>
        </w:rPr>
        <w:t xml:space="preserve">, pagalbos priemonių prieinamumo ir kokybės (dėl paslaugų teikimo pobūdžio), taip pat reagavimo į galimus vaiko teisių pažeidimus </w:t>
      </w:r>
      <w:r w:rsidR="008B1EF3" w:rsidRPr="00DA2299">
        <w:rPr>
          <w:rFonts w:ascii="Times New Roman" w:hAnsi="Times New Roman" w:cs="Times New Roman"/>
          <w:noProof w:val="0"/>
          <w:sz w:val="24"/>
          <w:szCs w:val="24"/>
        </w:rPr>
        <w:t>savalaikiškumo ir efektyvumo</w:t>
      </w:r>
      <w:r w:rsidR="00B54A38" w:rsidRPr="00DA2299">
        <w:rPr>
          <w:rFonts w:ascii="Times New Roman" w:hAnsi="Times New Roman" w:cs="Times New Roman"/>
          <w:noProof w:val="0"/>
          <w:sz w:val="24"/>
          <w:szCs w:val="24"/>
        </w:rPr>
        <w:t xml:space="preserve"> </w:t>
      </w:r>
      <w:r w:rsidR="008B1EF3" w:rsidRPr="00DA2299">
        <w:rPr>
          <w:rFonts w:ascii="Times New Roman" w:hAnsi="Times New Roman" w:cs="Times New Roman"/>
          <w:noProof w:val="0"/>
          <w:sz w:val="24"/>
          <w:szCs w:val="24"/>
        </w:rPr>
        <w:t xml:space="preserve">problemos. </w:t>
      </w:r>
      <w:r w:rsidR="00B54A38" w:rsidRPr="00DA2299">
        <w:rPr>
          <w:rFonts w:ascii="Times New Roman" w:hAnsi="Times New Roman" w:cs="Times New Roman"/>
          <w:noProof w:val="0"/>
          <w:sz w:val="24"/>
          <w:szCs w:val="24"/>
        </w:rPr>
        <w:t xml:space="preserve">Ypatingas dėmesys turėtų būti atkreiptas į vaiko teisių apsaugos </w:t>
      </w:r>
      <w:r w:rsidR="00D76F9E" w:rsidRPr="00DA2299">
        <w:rPr>
          <w:rFonts w:ascii="Times New Roman" w:hAnsi="Times New Roman" w:cs="Times New Roman"/>
          <w:noProof w:val="0"/>
          <w:sz w:val="24"/>
          <w:szCs w:val="24"/>
        </w:rPr>
        <w:t xml:space="preserve">ir užtikrinimo </w:t>
      </w:r>
      <w:r w:rsidR="00B54A38" w:rsidRPr="00DA2299">
        <w:rPr>
          <w:rFonts w:ascii="Times New Roman" w:hAnsi="Times New Roman" w:cs="Times New Roman"/>
          <w:noProof w:val="0"/>
          <w:sz w:val="24"/>
          <w:szCs w:val="24"/>
        </w:rPr>
        <w:t xml:space="preserve">garantijas </w:t>
      </w:r>
      <w:r w:rsidR="00D76F9E" w:rsidRPr="00DA2299">
        <w:rPr>
          <w:rFonts w:ascii="Times New Roman" w:hAnsi="Times New Roman" w:cs="Times New Roman"/>
          <w:noProof w:val="0"/>
          <w:sz w:val="24"/>
          <w:szCs w:val="24"/>
        </w:rPr>
        <w:t xml:space="preserve">taikant </w:t>
      </w:r>
      <w:r w:rsidR="00241F62" w:rsidRPr="00DA2299">
        <w:rPr>
          <w:rFonts w:ascii="Times New Roman" w:hAnsi="Times New Roman" w:cs="Times New Roman"/>
          <w:noProof w:val="0"/>
          <w:sz w:val="24"/>
          <w:szCs w:val="24"/>
        </w:rPr>
        <w:t>izoliacijos priemon</w:t>
      </w:r>
      <w:r w:rsidR="00D76F9E" w:rsidRPr="00DA2299">
        <w:rPr>
          <w:rFonts w:ascii="Times New Roman" w:hAnsi="Times New Roman" w:cs="Times New Roman"/>
          <w:noProof w:val="0"/>
          <w:sz w:val="24"/>
          <w:szCs w:val="24"/>
        </w:rPr>
        <w:t>es</w:t>
      </w:r>
      <w:r w:rsidR="00241F62" w:rsidRPr="00DA2299">
        <w:rPr>
          <w:rFonts w:ascii="Times New Roman" w:hAnsi="Times New Roman" w:cs="Times New Roman"/>
          <w:noProof w:val="0"/>
          <w:sz w:val="24"/>
          <w:szCs w:val="24"/>
        </w:rPr>
        <w:t xml:space="preserve"> </w:t>
      </w:r>
      <w:r w:rsidR="00B54A38" w:rsidRPr="00DA2299">
        <w:rPr>
          <w:rFonts w:ascii="Times New Roman" w:hAnsi="Times New Roman" w:cs="Times New Roman"/>
          <w:noProof w:val="0"/>
          <w:sz w:val="24"/>
          <w:szCs w:val="24"/>
        </w:rPr>
        <w:t>vaikams</w:t>
      </w:r>
      <w:r w:rsidRPr="00DA2299">
        <w:rPr>
          <w:rFonts w:ascii="Times New Roman" w:hAnsi="Times New Roman" w:cs="Times New Roman"/>
          <w:noProof w:val="0"/>
          <w:sz w:val="24"/>
          <w:szCs w:val="24"/>
        </w:rPr>
        <w:t>, apgyvendinant juos</w:t>
      </w:r>
      <w:r w:rsidR="00B54A38" w:rsidRPr="00DA2299">
        <w:rPr>
          <w:rFonts w:ascii="Times New Roman" w:hAnsi="Times New Roman" w:cs="Times New Roman"/>
          <w:noProof w:val="0"/>
          <w:sz w:val="24"/>
          <w:szCs w:val="24"/>
        </w:rPr>
        <w:t xml:space="preserve"> </w:t>
      </w:r>
      <w:r w:rsidR="00D76F9E" w:rsidRPr="00DA2299">
        <w:rPr>
          <w:rFonts w:ascii="Times New Roman" w:hAnsi="Times New Roman" w:cs="Times New Roman"/>
          <w:noProof w:val="0"/>
          <w:sz w:val="24"/>
          <w:szCs w:val="24"/>
        </w:rPr>
        <w:t>savivaldybių administracijų nustatytose patalpose. B</w:t>
      </w:r>
      <w:r w:rsidR="00B54A38" w:rsidRPr="00DA2299">
        <w:rPr>
          <w:rFonts w:ascii="Times New Roman" w:hAnsi="Times New Roman" w:cs="Times New Roman"/>
          <w:noProof w:val="0"/>
          <w:sz w:val="24"/>
          <w:szCs w:val="24"/>
        </w:rPr>
        <w:t xml:space="preserve">ūtina užtikrinti, kad izoliacijos priemonės </w:t>
      </w:r>
      <w:r w:rsidR="00D76F9E" w:rsidRPr="00DA2299">
        <w:rPr>
          <w:rFonts w:ascii="Times New Roman" w:hAnsi="Times New Roman" w:cs="Times New Roman"/>
          <w:noProof w:val="0"/>
          <w:sz w:val="24"/>
          <w:szCs w:val="24"/>
        </w:rPr>
        <w:t xml:space="preserve">ne šeimos aplinkoje </w:t>
      </w:r>
      <w:r w:rsidR="00B54A38" w:rsidRPr="00DA2299">
        <w:rPr>
          <w:rFonts w:ascii="Times New Roman" w:hAnsi="Times New Roman" w:cs="Times New Roman"/>
          <w:noProof w:val="0"/>
          <w:sz w:val="24"/>
          <w:szCs w:val="24"/>
        </w:rPr>
        <w:t xml:space="preserve">vaikams būtų taikomos tik teisės aktais nustatytais pagrindais ir tvarka, o </w:t>
      </w:r>
      <w:r w:rsidR="00D76F9E" w:rsidRPr="00DA2299">
        <w:rPr>
          <w:rFonts w:ascii="Times New Roman" w:hAnsi="Times New Roman" w:cs="Times New Roman"/>
          <w:noProof w:val="0"/>
          <w:sz w:val="24"/>
          <w:szCs w:val="24"/>
        </w:rPr>
        <w:t xml:space="preserve">tokios </w:t>
      </w:r>
      <w:r w:rsidR="00B54A38" w:rsidRPr="00DA2299">
        <w:rPr>
          <w:rFonts w:ascii="Times New Roman" w:hAnsi="Times New Roman" w:cs="Times New Roman"/>
          <w:noProof w:val="0"/>
          <w:sz w:val="24"/>
          <w:szCs w:val="24"/>
        </w:rPr>
        <w:t xml:space="preserve">izoliacijos metu vaikai gautų ne tik tokias pačias paslaugas </w:t>
      </w:r>
      <w:r w:rsidR="009A7CE9" w:rsidRPr="00DA2299">
        <w:rPr>
          <w:rFonts w:ascii="Times New Roman" w:hAnsi="Times New Roman" w:cs="Times New Roman"/>
          <w:noProof w:val="0"/>
          <w:sz w:val="24"/>
          <w:szCs w:val="24"/>
        </w:rPr>
        <w:t xml:space="preserve">ir </w:t>
      </w:r>
      <w:r w:rsidR="00B54A38" w:rsidRPr="00DA2299">
        <w:rPr>
          <w:rFonts w:ascii="Times New Roman" w:hAnsi="Times New Roman" w:cs="Times New Roman"/>
          <w:noProof w:val="0"/>
          <w:sz w:val="24"/>
          <w:szCs w:val="24"/>
        </w:rPr>
        <w:t>tokia apimtimi, kokia jas gauna kiti vaikai</w:t>
      </w:r>
      <w:r w:rsidR="00B54A38" w:rsidRPr="003674FC">
        <w:rPr>
          <w:rFonts w:ascii="Times New Roman" w:hAnsi="Times New Roman" w:cs="Times New Roman"/>
          <w:noProof w:val="0"/>
          <w:sz w:val="24"/>
          <w:szCs w:val="24"/>
        </w:rPr>
        <w:t>, bet ir (dėl vaikų pažeidžiamumo) jiems būtų teikiamos papildomos specialios emocinio bei psichologinio palaikymo paslaugos.</w:t>
      </w:r>
    </w:p>
    <w:p w14:paraId="4902C713" w14:textId="1D25F179" w:rsidR="00DC041A" w:rsidRPr="00DC041A" w:rsidRDefault="00CC30C4" w:rsidP="0008158F">
      <w:pPr>
        <w:spacing w:after="0" w:line="271" w:lineRule="auto"/>
        <w:ind w:firstLine="709"/>
        <w:jc w:val="both"/>
        <w:rPr>
          <w:rFonts w:ascii="Times New Roman" w:eastAsia="Calibri" w:hAnsi="Times New Roman" w:cs="Times New Roman"/>
          <w:noProof w:val="0"/>
          <w:sz w:val="24"/>
          <w:szCs w:val="24"/>
        </w:rPr>
      </w:pPr>
      <w:r w:rsidRPr="00DA2299">
        <w:rPr>
          <w:rFonts w:ascii="Times New Roman" w:hAnsi="Times New Roman" w:cs="Times New Roman"/>
          <w:noProof w:val="0"/>
          <w:sz w:val="24"/>
          <w:szCs w:val="24"/>
        </w:rPr>
        <w:t>Taip pat atkreiptinas dėmesys</w:t>
      </w:r>
      <w:r w:rsidR="00E1758F" w:rsidRPr="00DA2299">
        <w:rPr>
          <w:rFonts w:ascii="Times New Roman" w:hAnsi="Times New Roman" w:cs="Times New Roman"/>
          <w:noProof w:val="0"/>
          <w:sz w:val="24"/>
          <w:szCs w:val="24"/>
        </w:rPr>
        <w:t>, kad karantino laikotarpiu keičiasi paslaugų</w:t>
      </w:r>
      <w:r w:rsidR="00CA593E" w:rsidRPr="00DA2299">
        <w:rPr>
          <w:rFonts w:ascii="Times New Roman" w:hAnsi="Times New Roman" w:cs="Times New Roman"/>
          <w:noProof w:val="0"/>
          <w:sz w:val="24"/>
          <w:szCs w:val="24"/>
        </w:rPr>
        <w:t xml:space="preserve"> teikimo</w:t>
      </w:r>
      <w:r w:rsidR="00E1758F" w:rsidRPr="00DA2299">
        <w:rPr>
          <w:rFonts w:ascii="Times New Roman" w:hAnsi="Times New Roman" w:cs="Times New Roman"/>
          <w:noProof w:val="0"/>
          <w:sz w:val="24"/>
          <w:szCs w:val="24"/>
        </w:rPr>
        <w:t xml:space="preserve"> </w:t>
      </w:r>
      <w:r w:rsidR="00CA593E" w:rsidRPr="00DA2299">
        <w:rPr>
          <w:rFonts w:ascii="Times New Roman" w:hAnsi="Times New Roman" w:cs="Times New Roman"/>
          <w:noProof w:val="0"/>
          <w:sz w:val="24"/>
          <w:szCs w:val="24"/>
        </w:rPr>
        <w:t xml:space="preserve">sąlygos ir galimybės bei </w:t>
      </w:r>
      <w:r w:rsidR="00E1758F" w:rsidRPr="00DA2299">
        <w:rPr>
          <w:rFonts w:ascii="Times New Roman" w:hAnsi="Times New Roman" w:cs="Times New Roman"/>
          <w:noProof w:val="0"/>
          <w:sz w:val="24"/>
          <w:szCs w:val="24"/>
        </w:rPr>
        <w:t>įstaigų (tarnybų, organizacijų, kt.) veiklos pobūdis (</w:t>
      </w:r>
      <w:r w:rsidR="00AD04EC" w:rsidRPr="00DA2299">
        <w:rPr>
          <w:rFonts w:ascii="Times New Roman" w:hAnsi="Times New Roman" w:cs="Times New Roman"/>
          <w:noProof w:val="0"/>
          <w:sz w:val="24"/>
          <w:szCs w:val="24"/>
        </w:rPr>
        <w:t xml:space="preserve">darbas </w:t>
      </w:r>
      <w:r w:rsidR="00E1758F" w:rsidRPr="00DA2299">
        <w:rPr>
          <w:rFonts w:ascii="Times New Roman" w:hAnsi="Times New Roman" w:cs="Times New Roman"/>
          <w:noProof w:val="0"/>
          <w:sz w:val="24"/>
          <w:szCs w:val="24"/>
        </w:rPr>
        <w:t>maksimaliai</w:t>
      </w:r>
      <w:r w:rsidR="00AD04EC" w:rsidRPr="00DA2299">
        <w:rPr>
          <w:rFonts w:ascii="Times New Roman" w:hAnsi="Times New Roman" w:cs="Times New Roman"/>
          <w:noProof w:val="0"/>
          <w:sz w:val="24"/>
          <w:szCs w:val="24"/>
        </w:rPr>
        <w:t xml:space="preserve"> organizuojamas nuotoliniu būdu</w:t>
      </w:r>
      <w:r w:rsidR="00E1758F" w:rsidRPr="00DA2299">
        <w:rPr>
          <w:rFonts w:ascii="Times New Roman" w:hAnsi="Times New Roman" w:cs="Times New Roman"/>
          <w:noProof w:val="0"/>
          <w:sz w:val="24"/>
          <w:szCs w:val="24"/>
        </w:rPr>
        <w:t xml:space="preserve">), </w:t>
      </w:r>
      <w:r w:rsidR="00AD04EC" w:rsidRPr="00DA2299">
        <w:rPr>
          <w:rFonts w:ascii="Times New Roman" w:hAnsi="Times New Roman" w:cs="Times New Roman"/>
          <w:noProof w:val="0"/>
          <w:sz w:val="24"/>
          <w:szCs w:val="24"/>
        </w:rPr>
        <w:t xml:space="preserve">dėl ko praktikoje </w:t>
      </w:r>
      <w:r w:rsidR="00D76F9E" w:rsidRPr="00DA2299">
        <w:rPr>
          <w:rFonts w:ascii="Times New Roman" w:hAnsi="Times New Roman" w:cs="Times New Roman"/>
          <w:noProof w:val="0"/>
          <w:sz w:val="24"/>
          <w:szCs w:val="24"/>
        </w:rPr>
        <w:t xml:space="preserve">susiduriama su </w:t>
      </w:r>
      <w:r w:rsidR="003E5653" w:rsidRPr="00DA2299">
        <w:rPr>
          <w:rFonts w:ascii="Times New Roman" w:hAnsi="Times New Roman" w:cs="Times New Roman"/>
          <w:noProof w:val="0"/>
          <w:sz w:val="24"/>
          <w:szCs w:val="24"/>
        </w:rPr>
        <w:t xml:space="preserve">iššūkiais dėl teisės aktuose nustatytų vaiko teisių apsaugos ir </w:t>
      </w:r>
      <w:r w:rsidR="00DC041A" w:rsidRPr="00DA2299">
        <w:rPr>
          <w:rFonts w:ascii="Times New Roman" w:hAnsi="Times New Roman" w:cs="Times New Roman"/>
          <w:noProof w:val="0"/>
          <w:sz w:val="24"/>
          <w:szCs w:val="24"/>
        </w:rPr>
        <w:t xml:space="preserve">jų </w:t>
      </w:r>
      <w:r w:rsidR="003E5653" w:rsidRPr="00DA2299">
        <w:rPr>
          <w:rFonts w:ascii="Times New Roman" w:hAnsi="Times New Roman" w:cs="Times New Roman"/>
          <w:noProof w:val="0"/>
          <w:sz w:val="24"/>
          <w:szCs w:val="24"/>
        </w:rPr>
        <w:t xml:space="preserve">užtikrinimo algoritmų įgyvendinimo, </w:t>
      </w:r>
      <w:r w:rsidR="00A015D2" w:rsidRPr="00DA2299">
        <w:rPr>
          <w:rFonts w:ascii="Times New Roman" w:hAnsi="Times New Roman" w:cs="Times New Roman"/>
          <w:noProof w:val="0"/>
          <w:sz w:val="24"/>
          <w:szCs w:val="24"/>
        </w:rPr>
        <w:t xml:space="preserve">kurių sprendimui </w:t>
      </w:r>
      <w:r w:rsidR="00E1758F" w:rsidRPr="00DA2299">
        <w:rPr>
          <w:rFonts w:ascii="Times New Roman" w:hAnsi="Times New Roman" w:cs="Times New Roman"/>
          <w:noProof w:val="0"/>
          <w:sz w:val="24"/>
          <w:szCs w:val="24"/>
        </w:rPr>
        <w:t>nustatyti aiškūs mechanizmai</w:t>
      </w:r>
      <w:r w:rsidR="00910AFB" w:rsidRPr="00DA2299">
        <w:rPr>
          <w:rFonts w:ascii="Times New Roman" w:hAnsi="Times New Roman" w:cs="Times New Roman"/>
          <w:noProof w:val="0"/>
          <w:sz w:val="24"/>
          <w:szCs w:val="24"/>
        </w:rPr>
        <w:t xml:space="preserve"> įstatyminiame ir poįstatyminiame lygmenyse, taikytini</w:t>
      </w:r>
      <w:r w:rsidR="00A015D2" w:rsidRPr="00DA2299">
        <w:rPr>
          <w:rFonts w:ascii="Times New Roman" w:hAnsi="Times New Roman" w:cs="Times New Roman"/>
          <w:noProof w:val="0"/>
          <w:sz w:val="24"/>
          <w:szCs w:val="24"/>
        </w:rPr>
        <w:t xml:space="preserve"> </w:t>
      </w:r>
      <w:r w:rsidR="00E1758F" w:rsidRPr="00DA2299">
        <w:rPr>
          <w:rFonts w:ascii="Times New Roman" w:hAnsi="Times New Roman" w:cs="Times New Roman"/>
          <w:noProof w:val="0"/>
          <w:sz w:val="24"/>
          <w:szCs w:val="24"/>
        </w:rPr>
        <w:t xml:space="preserve">šiuo ypatingu laikotarpiu. </w:t>
      </w:r>
      <w:r w:rsidR="00DC041A" w:rsidRPr="00DA2299">
        <w:rPr>
          <w:rFonts w:ascii="Times New Roman" w:eastAsia="Calibri" w:hAnsi="Times New Roman" w:cs="Times New Roman"/>
          <w:noProof w:val="0"/>
          <w:sz w:val="24"/>
          <w:szCs w:val="24"/>
        </w:rPr>
        <w:t xml:space="preserve">Priešingu atveju, </w:t>
      </w:r>
      <w:r w:rsidR="00334719" w:rsidRPr="00DA2299">
        <w:rPr>
          <w:rFonts w:ascii="Times New Roman" w:eastAsia="Calibri" w:hAnsi="Times New Roman" w:cs="Times New Roman"/>
          <w:noProof w:val="0"/>
          <w:sz w:val="24"/>
          <w:szCs w:val="24"/>
        </w:rPr>
        <w:t xml:space="preserve">kai teisės aktų nuostatų įgyvendinamo aspektai reglamentuojami </w:t>
      </w:r>
      <w:r w:rsidR="00DC041A" w:rsidRPr="00DA2299">
        <w:rPr>
          <w:rFonts w:ascii="Times New Roman" w:eastAsia="Calibri" w:hAnsi="Times New Roman" w:cs="Times New Roman"/>
          <w:noProof w:val="0"/>
          <w:sz w:val="24"/>
          <w:szCs w:val="24"/>
        </w:rPr>
        <w:lastRenderedPageBreak/>
        <w:t>aplinkraščiais, rekomendacinio pobūdžio dokumentais</w:t>
      </w:r>
      <w:r w:rsidR="00334719" w:rsidRPr="00DA2299">
        <w:rPr>
          <w:rFonts w:ascii="Times New Roman" w:eastAsia="Calibri" w:hAnsi="Times New Roman" w:cs="Times New Roman"/>
          <w:noProof w:val="0"/>
          <w:sz w:val="24"/>
          <w:szCs w:val="24"/>
        </w:rPr>
        <w:t>,</w:t>
      </w:r>
      <w:r w:rsidR="00DC041A" w:rsidRPr="00DA2299">
        <w:rPr>
          <w:rFonts w:ascii="Times New Roman" w:eastAsia="Calibri" w:hAnsi="Times New Roman" w:cs="Times New Roman"/>
          <w:noProof w:val="0"/>
          <w:sz w:val="24"/>
          <w:szCs w:val="24"/>
        </w:rPr>
        <w:t xml:space="preserve"> gali būti formuojama skirtinga ir ydinga</w:t>
      </w:r>
      <w:r w:rsidR="00334719" w:rsidRPr="00DA2299">
        <w:rPr>
          <w:rFonts w:ascii="Times New Roman" w:eastAsia="Calibri" w:hAnsi="Times New Roman" w:cs="Times New Roman"/>
          <w:noProof w:val="0"/>
          <w:sz w:val="24"/>
          <w:szCs w:val="24"/>
        </w:rPr>
        <w:t>, ne visada teisės aktuose nustatytus reikalavimus</w:t>
      </w:r>
      <w:r w:rsidR="00DC041A" w:rsidRPr="00DA2299">
        <w:rPr>
          <w:rFonts w:ascii="Times New Roman" w:eastAsia="Calibri" w:hAnsi="Times New Roman" w:cs="Times New Roman"/>
          <w:noProof w:val="0"/>
          <w:sz w:val="24"/>
          <w:szCs w:val="24"/>
        </w:rPr>
        <w:t xml:space="preserve"> </w:t>
      </w:r>
      <w:r w:rsidR="00334719" w:rsidRPr="00DA2299">
        <w:rPr>
          <w:rFonts w:ascii="Times New Roman" w:eastAsia="Calibri" w:hAnsi="Times New Roman" w:cs="Times New Roman"/>
          <w:noProof w:val="0"/>
          <w:sz w:val="24"/>
          <w:szCs w:val="24"/>
        </w:rPr>
        <w:t xml:space="preserve">atitinkanti </w:t>
      </w:r>
      <w:r w:rsidR="00DC041A" w:rsidRPr="00DA2299">
        <w:rPr>
          <w:rFonts w:ascii="Times New Roman" w:eastAsia="Calibri" w:hAnsi="Times New Roman" w:cs="Times New Roman"/>
          <w:noProof w:val="0"/>
          <w:sz w:val="24"/>
          <w:szCs w:val="24"/>
        </w:rPr>
        <w:t>vaiko teisių užtikrinimo praktika, (pavyzdžiui</w:t>
      </w:r>
      <w:r w:rsidR="00334719" w:rsidRPr="00DA2299">
        <w:rPr>
          <w:rFonts w:ascii="Times New Roman" w:eastAsia="Calibri" w:hAnsi="Times New Roman" w:cs="Times New Roman"/>
          <w:noProof w:val="0"/>
          <w:sz w:val="24"/>
          <w:szCs w:val="24"/>
        </w:rPr>
        <w:t>,</w:t>
      </w:r>
      <w:r w:rsidR="00DC041A" w:rsidRPr="00DA2299">
        <w:rPr>
          <w:rFonts w:ascii="Times New Roman" w:eastAsia="Calibri" w:hAnsi="Times New Roman" w:cs="Times New Roman"/>
          <w:noProof w:val="0"/>
          <w:sz w:val="24"/>
          <w:szCs w:val="24"/>
        </w:rPr>
        <w:t xml:space="preserve"> dėl vaikų, netekusių tėvų globos, teisių ir interesų užtikrinimo algoritmo, jų izoliavimo</w:t>
      </w:r>
      <w:r w:rsidR="00ED1EDB" w:rsidRPr="00DA2299">
        <w:rPr>
          <w:rFonts w:ascii="Times New Roman" w:eastAsia="Calibri" w:hAnsi="Times New Roman" w:cs="Times New Roman"/>
          <w:noProof w:val="0"/>
          <w:sz w:val="24"/>
          <w:szCs w:val="24"/>
        </w:rPr>
        <w:t>,</w:t>
      </w:r>
      <w:r w:rsidR="00DC041A" w:rsidRPr="00DA2299">
        <w:rPr>
          <w:rFonts w:ascii="Times New Roman" w:eastAsia="Calibri" w:hAnsi="Times New Roman" w:cs="Times New Roman"/>
          <w:noProof w:val="0"/>
          <w:sz w:val="24"/>
          <w:szCs w:val="24"/>
        </w:rPr>
        <w:t xml:space="preserve"> paėmus iš atstovų pagal įstatymą</w:t>
      </w:r>
      <w:r w:rsidR="00ED1EDB" w:rsidRPr="00DA2299">
        <w:rPr>
          <w:rFonts w:ascii="Times New Roman" w:eastAsia="Calibri" w:hAnsi="Times New Roman" w:cs="Times New Roman"/>
          <w:noProof w:val="0"/>
          <w:sz w:val="24"/>
          <w:szCs w:val="24"/>
        </w:rPr>
        <w:t>,</w:t>
      </w:r>
      <w:r w:rsidR="00DC041A" w:rsidRPr="00DA2299">
        <w:rPr>
          <w:rFonts w:ascii="Times New Roman" w:eastAsia="Calibri" w:hAnsi="Times New Roman" w:cs="Times New Roman"/>
          <w:noProof w:val="0"/>
          <w:sz w:val="24"/>
          <w:szCs w:val="24"/>
        </w:rPr>
        <w:t xml:space="preserve"> pagrindų bei sąlygų</w:t>
      </w:r>
      <w:r w:rsidR="00ED1EDB" w:rsidRPr="00DA2299">
        <w:rPr>
          <w:rFonts w:ascii="Times New Roman" w:eastAsia="Calibri" w:hAnsi="Times New Roman" w:cs="Times New Roman"/>
          <w:noProof w:val="0"/>
          <w:sz w:val="24"/>
          <w:szCs w:val="24"/>
        </w:rPr>
        <w:t>;</w:t>
      </w:r>
      <w:r w:rsidR="00DC041A" w:rsidRPr="00DA2299">
        <w:rPr>
          <w:rFonts w:ascii="Times New Roman" w:eastAsia="Calibri" w:hAnsi="Times New Roman" w:cs="Times New Roman"/>
          <w:noProof w:val="0"/>
          <w:sz w:val="24"/>
          <w:szCs w:val="24"/>
        </w:rPr>
        <w:t xml:space="preserve"> dėl saugios aplinkos užtikrinimo vaikams, kurių tėvai </w:t>
      </w:r>
      <w:r w:rsidR="00ED1EDB" w:rsidRPr="00DA2299">
        <w:rPr>
          <w:rFonts w:ascii="Times New Roman" w:eastAsia="Calibri" w:hAnsi="Times New Roman" w:cs="Times New Roman"/>
          <w:noProof w:val="0"/>
          <w:sz w:val="24"/>
          <w:szCs w:val="24"/>
        </w:rPr>
        <w:t xml:space="preserve">dėl </w:t>
      </w:r>
      <w:r w:rsidR="00DC041A" w:rsidRPr="00DA2299">
        <w:rPr>
          <w:rFonts w:ascii="Times New Roman" w:eastAsia="Calibri" w:hAnsi="Times New Roman" w:cs="Times New Roman"/>
          <w:noProof w:val="0"/>
          <w:sz w:val="24"/>
          <w:szCs w:val="24"/>
        </w:rPr>
        <w:t>ligos hospitalizuoti ir negali priži</w:t>
      </w:r>
      <w:r w:rsidR="00DC041A" w:rsidRPr="00DC041A">
        <w:rPr>
          <w:rFonts w:ascii="Times New Roman" w:eastAsia="Calibri" w:hAnsi="Times New Roman" w:cs="Times New Roman"/>
          <w:noProof w:val="0"/>
          <w:sz w:val="24"/>
          <w:szCs w:val="24"/>
        </w:rPr>
        <w:t>ūrėti ir pasirūpinti vaikais, mechanizmų</w:t>
      </w:r>
      <w:r w:rsidR="00ED1EDB" w:rsidRPr="003674FC">
        <w:rPr>
          <w:rFonts w:ascii="Times New Roman" w:eastAsia="Calibri" w:hAnsi="Times New Roman" w:cs="Times New Roman"/>
          <w:noProof w:val="0"/>
          <w:sz w:val="24"/>
          <w:szCs w:val="24"/>
        </w:rPr>
        <w:t>;</w:t>
      </w:r>
      <w:r w:rsidR="00DC041A" w:rsidRPr="00DC041A">
        <w:rPr>
          <w:rFonts w:ascii="Times New Roman" w:eastAsia="Calibri" w:hAnsi="Times New Roman" w:cs="Times New Roman"/>
          <w:noProof w:val="0"/>
          <w:sz w:val="24"/>
          <w:szCs w:val="24"/>
        </w:rPr>
        <w:t xml:space="preserve"> kt.). Vaiko teisių apsaugos kontrolierės nuomone, reagavimo į vaiko teisių pažeidimus, vaiko teisių užtikrinimo situacijos vertinimo tiksli veiksmų seka, nustatyta įstatyminio ir poįstatyminio lygmens teisės aktuose, negali būti keičiami vykdomosios valdžios institucijų informaciniais raštais. </w:t>
      </w:r>
    </w:p>
    <w:p w14:paraId="484354C6" w14:textId="1F515559" w:rsidR="000555EA" w:rsidRPr="003674FC" w:rsidRDefault="008C4B64" w:rsidP="0008158F">
      <w:pPr>
        <w:spacing w:after="0" w:line="271" w:lineRule="auto"/>
        <w:ind w:firstLine="709"/>
        <w:jc w:val="both"/>
        <w:rPr>
          <w:rFonts w:ascii="Times New Roman" w:hAnsi="Times New Roman" w:cs="Times New Roman"/>
          <w:noProof w:val="0"/>
          <w:sz w:val="24"/>
          <w:szCs w:val="24"/>
        </w:rPr>
      </w:pPr>
      <w:r w:rsidRPr="003674FC">
        <w:rPr>
          <w:rFonts w:ascii="Times New Roman" w:hAnsi="Times New Roman" w:cs="Times New Roman"/>
          <w:noProof w:val="0"/>
          <w:sz w:val="24"/>
          <w:szCs w:val="24"/>
        </w:rPr>
        <w:t>Taip pat, vaiko teisių apsaugos kontrolierė yra atkreipusi Žmogaus teisių komiteto dėmesį į tai, kad</w:t>
      </w:r>
      <w:r w:rsidR="00E1758F" w:rsidRPr="003674FC">
        <w:rPr>
          <w:rFonts w:ascii="Times New Roman" w:hAnsi="Times New Roman" w:cs="Times New Roman"/>
          <w:noProof w:val="0"/>
          <w:sz w:val="24"/>
          <w:szCs w:val="24"/>
        </w:rPr>
        <w:t xml:space="preserve"> </w:t>
      </w:r>
      <w:r w:rsidR="00241F62" w:rsidRPr="003674FC">
        <w:rPr>
          <w:rFonts w:ascii="Times New Roman" w:hAnsi="Times New Roman" w:cs="Times New Roman"/>
          <w:noProof w:val="0"/>
          <w:sz w:val="24"/>
          <w:szCs w:val="24"/>
        </w:rPr>
        <w:t xml:space="preserve">Valstybės vaiko teisių apsaugos </w:t>
      </w:r>
      <w:r w:rsidRPr="00DA2299">
        <w:rPr>
          <w:rFonts w:ascii="Times New Roman" w:hAnsi="Times New Roman" w:cs="Times New Roman"/>
          <w:noProof w:val="0"/>
          <w:sz w:val="24"/>
          <w:szCs w:val="24"/>
        </w:rPr>
        <w:t>ir įvaikinimo</w:t>
      </w:r>
      <w:r w:rsidRPr="003674FC">
        <w:rPr>
          <w:rFonts w:ascii="Times New Roman" w:hAnsi="Times New Roman" w:cs="Times New Roman"/>
          <w:noProof w:val="0"/>
          <w:sz w:val="24"/>
          <w:szCs w:val="24"/>
        </w:rPr>
        <w:t xml:space="preserve"> </w:t>
      </w:r>
      <w:r w:rsidR="00241F62" w:rsidRPr="003674FC">
        <w:rPr>
          <w:rFonts w:ascii="Times New Roman" w:hAnsi="Times New Roman" w:cs="Times New Roman"/>
          <w:noProof w:val="0"/>
          <w:sz w:val="24"/>
          <w:szCs w:val="24"/>
        </w:rPr>
        <w:t xml:space="preserve">tarnybai (įskaitant ir Tarnybos mobilias komandas) organizuojant darbą nuotoliniu būdu, Tarnyba (teritoriniai padaliniai) </w:t>
      </w:r>
      <w:r w:rsidR="00AC6D7E" w:rsidRPr="003674FC">
        <w:rPr>
          <w:rFonts w:ascii="Times New Roman" w:hAnsi="Times New Roman" w:cs="Times New Roman"/>
          <w:noProof w:val="0"/>
          <w:sz w:val="24"/>
          <w:szCs w:val="24"/>
        </w:rPr>
        <w:t xml:space="preserve">vis dar </w:t>
      </w:r>
      <w:r w:rsidR="00241F62" w:rsidRPr="003674FC">
        <w:rPr>
          <w:rFonts w:ascii="Times New Roman" w:hAnsi="Times New Roman" w:cs="Times New Roman"/>
          <w:noProof w:val="0"/>
          <w:sz w:val="24"/>
          <w:szCs w:val="24"/>
        </w:rPr>
        <w:t>nemato savo aktyvaus vaidmens tais atvejais, kai dėl COVID-19 viruso hospitalizavus tėvus vaikai lieka be įstatyminių atstovų ir kitų suaugusiųjų priežiūros</w:t>
      </w:r>
      <w:r w:rsidR="003E5653" w:rsidRPr="003674FC">
        <w:rPr>
          <w:rFonts w:ascii="Times New Roman" w:hAnsi="Times New Roman" w:cs="Times New Roman"/>
          <w:noProof w:val="0"/>
          <w:sz w:val="24"/>
          <w:szCs w:val="24"/>
        </w:rPr>
        <w:t xml:space="preserve"> (kyla nesutarimai su savivaldybių institucijomis dėl tokių vaikų atstovavimo gydymo įstaigose, kompetentingo subjekto priimti sprendimus dėl tokių vaikų apgyvendinimo saugioje aplinkoje)</w:t>
      </w:r>
      <w:r w:rsidR="000555EA" w:rsidRPr="003674FC">
        <w:rPr>
          <w:rFonts w:ascii="Times New Roman" w:hAnsi="Times New Roman" w:cs="Times New Roman"/>
          <w:noProof w:val="0"/>
          <w:sz w:val="24"/>
          <w:szCs w:val="24"/>
        </w:rPr>
        <w:t>.</w:t>
      </w:r>
    </w:p>
    <w:p w14:paraId="00A05562" w14:textId="0E43FAEC" w:rsidR="00AC6D7E" w:rsidRPr="003674FC" w:rsidRDefault="008C4B64" w:rsidP="0008158F">
      <w:pPr>
        <w:spacing w:after="0" w:line="271" w:lineRule="auto"/>
        <w:ind w:firstLine="709"/>
        <w:jc w:val="both"/>
        <w:rPr>
          <w:rFonts w:ascii="Times New Roman" w:hAnsi="Times New Roman" w:cs="Times New Roman"/>
          <w:noProof w:val="0"/>
          <w:sz w:val="24"/>
          <w:szCs w:val="24"/>
        </w:rPr>
      </w:pPr>
      <w:r w:rsidRPr="00DA2299">
        <w:rPr>
          <w:rFonts w:ascii="Times New Roman" w:hAnsi="Times New Roman" w:cs="Times New Roman"/>
          <w:noProof w:val="0"/>
          <w:sz w:val="24"/>
          <w:szCs w:val="24"/>
        </w:rPr>
        <w:t xml:space="preserve">Šių situacijų kontekste, </w:t>
      </w:r>
      <w:r w:rsidR="007248C5" w:rsidRPr="00DA2299">
        <w:rPr>
          <w:rFonts w:ascii="Times New Roman" w:hAnsi="Times New Roman" w:cs="Times New Roman"/>
          <w:noProof w:val="0"/>
          <w:sz w:val="24"/>
          <w:szCs w:val="24"/>
        </w:rPr>
        <w:t xml:space="preserve">keltina </w:t>
      </w:r>
      <w:r w:rsidR="00241F62" w:rsidRPr="00DA2299">
        <w:rPr>
          <w:rFonts w:ascii="Times New Roman" w:hAnsi="Times New Roman" w:cs="Times New Roman"/>
          <w:noProof w:val="0"/>
          <w:sz w:val="24"/>
          <w:szCs w:val="24"/>
        </w:rPr>
        <w:t xml:space="preserve">abejonė, ar teisiškai pagrįsta Tarnybos pozicija ir formuojama praktika, kad vaikų paėmimo iš jų gyvenamosios aplinkos ir apgyvendinimo izoliavimo patalpose klausimai </w:t>
      </w:r>
      <w:r w:rsidR="007248C5" w:rsidRPr="00DA2299">
        <w:rPr>
          <w:rFonts w:ascii="Times New Roman" w:hAnsi="Times New Roman" w:cs="Times New Roman"/>
          <w:noProof w:val="0"/>
          <w:sz w:val="24"/>
          <w:szCs w:val="24"/>
        </w:rPr>
        <w:t>priskiriami (paliekami)</w:t>
      </w:r>
      <w:r w:rsidR="00241F62" w:rsidRPr="00DA2299">
        <w:rPr>
          <w:rFonts w:ascii="Times New Roman" w:hAnsi="Times New Roman" w:cs="Times New Roman"/>
          <w:noProof w:val="0"/>
          <w:sz w:val="24"/>
          <w:szCs w:val="24"/>
        </w:rPr>
        <w:t xml:space="preserve"> tik savivaldybių institucijų kompetencijai, o Tarnybos įsikišimas ir dalyvavimas </w:t>
      </w:r>
      <w:r w:rsidR="007248C5" w:rsidRPr="00DA2299">
        <w:rPr>
          <w:rFonts w:ascii="Times New Roman" w:hAnsi="Times New Roman" w:cs="Times New Roman"/>
          <w:noProof w:val="0"/>
          <w:sz w:val="24"/>
          <w:szCs w:val="24"/>
        </w:rPr>
        <w:t xml:space="preserve">vertinamas būtinu </w:t>
      </w:r>
      <w:r w:rsidR="00241F62" w:rsidRPr="00DA2299">
        <w:rPr>
          <w:rFonts w:ascii="Times New Roman" w:hAnsi="Times New Roman" w:cs="Times New Roman"/>
          <w:noProof w:val="0"/>
          <w:sz w:val="24"/>
          <w:szCs w:val="24"/>
        </w:rPr>
        <w:t xml:space="preserve">tik tuomet, kai vaikai paimami iš šeimos dėl netinkamo tėvų pareigų vykdymo ir </w:t>
      </w:r>
      <w:r w:rsidR="007248C5" w:rsidRPr="00DA2299">
        <w:rPr>
          <w:rFonts w:ascii="Times New Roman" w:hAnsi="Times New Roman" w:cs="Times New Roman"/>
          <w:noProof w:val="0"/>
          <w:sz w:val="24"/>
          <w:szCs w:val="24"/>
        </w:rPr>
        <w:t xml:space="preserve">jų </w:t>
      </w:r>
      <w:r w:rsidR="00241F62" w:rsidRPr="00DA2299">
        <w:rPr>
          <w:rFonts w:ascii="Times New Roman" w:hAnsi="Times New Roman" w:cs="Times New Roman"/>
          <w:noProof w:val="0"/>
          <w:sz w:val="24"/>
          <w:szCs w:val="24"/>
        </w:rPr>
        <w:t xml:space="preserve">teisių šeimoje pažeidimo, </w:t>
      </w:r>
      <w:r w:rsidR="00352888" w:rsidRPr="00DA2299">
        <w:rPr>
          <w:rFonts w:ascii="Times New Roman" w:hAnsi="Times New Roman" w:cs="Times New Roman"/>
          <w:noProof w:val="0"/>
          <w:sz w:val="24"/>
          <w:szCs w:val="24"/>
        </w:rPr>
        <w:t xml:space="preserve">o </w:t>
      </w:r>
      <w:r w:rsidR="00241F62" w:rsidRPr="00DA2299">
        <w:rPr>
          <w:rFonts w:ascii="Times New Roman" w:hAnsi="Times New Roman" w:cs="Times New Roman"/>
          <w:noProof w:val="0"/>
          <w:sz w:val="24"/>
          <w:szCs w:val="24"/>
        </w:rPr>
        <w:t>situacijos, kai vaikai dėl tėvų ligos ir hospitalizavimo parą lieka be suaugusiųjų priežiūros nelaikomos keliančiomis pavojų vaikų fiziniam ar psichiniam saugumui.</w:t>
      </w:r>
    </w:p>
    <w:p w14:paraId="644C3113" w14:textId="491E5603" w:rsidR="00AC6D7E" w:rsidRPr="003674FC" w:rsidRDefault="00AC6D7E" w:rsidP="0008158F">
      <w:pPr>
        <w:spacing w:after="0" w:line="271" w:lineRule="auto"/>
        <w:ind w:firstLine="709"/>
        <w:jc w:val="both"/>
        <w:rPr>
          <w:rFonts w:ascii="Times New Roman" w:hAnsi="Times New Roman" w:cs="Times New Roman"/>
          <w:noProof w:val="0"/>
          <w:sz w:val="24"/>
          <w:szCs w:val="24"/>
        </w:rPr>
      </w:pPr>
      <w:r w:rsidRPr="003674FC">
        <w:rPr>
          <w:rFonts w:ascii="Times New Roman" w:hAnsi="Times New Roman" w:cs="Times New Roman"/>
          <w:noProof w:val="0"/>
          <w:sz w:val="24"/>
          <w:szCs w:val="24"/>
        </w:rPr>
        <w:t>Kalbant apie</w:t>
      </w:r>
      <w:r w:rsidR="003E5653" w:rsidRPr="003674FC">
        <w:rPr>
          <w:rFonts w:ascii="Times New Roman" w:hAnsi="Times New Roman" w:cs="Times New Roman"/>
          <w:noProof w:val="0"/>
          <w:sz w:val="24"/>
          <w:szCs w:val="24"/>
        </w:rPr>
        <w:t xml:space="preserve"> vaikų, izoliuotų savivaldybių administracijų paskirtose vietose, teisių užtikrinimą</w:t>
      </w:r>
      <w:r w:rsidRPr="003674FC">
        <w:rPr>
          <w:rFonts w:ascii="Times New Roman" w:hAnsi="Times New Roman" w:cs="Times New Roman"/>
          <w:noProof w:val="0"/>
          <w:sz w:val="24"/>
          <w:szCs w:val="24"/>
        </w:rPr>
        <w:t xml:space="preserve">, labai aktualu, kad </w:t>
      </w:r>
      <w:r w:rsidR="00241F62" w:rsidRPr="003674FC">
        <w:rPr>
          <w:rFonts w:ascii="Times New Roman" w:hAnsi="Times New Roman" w:cs="Times New Roman"/>
          <w:noProof w:val="0"/>
          <w:sz w:val="24"/>
          <w:szCs w:val="24"/>
        </w:rPr>
        <w:t>Valstybės vaiko teisių apsaugos ir įvaikinimo tarnyba</w:t>
      </w:r>
      <w:r w:rsidR="003E5653" w:rsidRPr="003674FC">
        <w:rPr>
          <w:rFonts w:ascii="Times New Roman" w:hAnsi="Times New Roman" w:cs="Times New Roman"/>
          <w:noProof w:val="0"/>
          <w:sz w:val="24"/>
          <w:szCs w:val="24"/>
        </w:rPr>
        <w:t xml:space="preserve">, </w:t>
      </w:r>
      <w:r w:rsidR="004A7E58" w:rsidRPr="003674FC">
        <w:rPr>
          <w:rFonts w:ascii="Times New Roman" w:hAnsi="Times New Roman" w:cs="Times New Roman"/>
          <w:noProof w:val="0"/>
          <w:sz w:val="24"/>
          <w:szCs w:val="24"/>
        </w:rPr>
        <w:t xml:space="preserve">atlikdama </w:t>
      </w:r>
      <w:r w:rsidR="003E5653" w:rsidRPr="003674FC">
        <w:rPr>
          <w:rFonts w:ascii="Times New Roman" w:hAnsi="Times New Roman" w:cs="Times New Roman"/>
          <w:noProof w:val="0"/>
          <w:sz w:val="24"/>
          <w:szCs w:val="24"/>
        </w:rPr>
        <w:t xml:space="preserve">vaiko teisių gynimo </w:t>
      </w:r>
      <w:r w:rsidR="004A7E58" w:rsidRPr="003674FC">
        <w:rPr>
          <w:rFonts w:ascii="Times New Roman" w:hAnsi="Times New Roman" w:cs="Times New Roman"/>
          <w:noProof w:val="0"/>
          <w:sz w:val="24"/>
          <w:szCs w:val="24"/>
        </w:rPr>
        <w:t xml:space="preserve">ir užtikrinimo bei atstovavimo vaiko teisėms ir teisėtiems interesams </w:t>
      </w:r>
      <w:r w:rsidR="003E5653" w:rsidRPr="003674FC">
        <w:rPr>
          <w:rFonts w:ascii="Times New Roman" w:hAnsi="Times New Roman" w:cs="Times New Roman"/>
          <w:noProof w:val="0"/>
          <w:sz w:val="24"/>
          <w:szCs w:val="24"/>
        </w:rPr>
        <w:t>funkciją</w:t>
      </w:r>
      <w:r w:rsidR="004A7E58" w:rsidRPr="003674FC">
        <w:rPr>
          <w:rStyle w:val="Puslapioinaosnuoroda"/>
          <w:rFonts w:ascii="Times New Roman" w:hAnsi="Times New Roman" w:cs="Times New Roman"/>
          <w:noProof w:val="0"/>
          <w:sz w:val="24"/>
          <w:szCs w:val="24"/>
        </w:rPr>
        <w:footnoteReference w:id="1"/>
      </w:r>
      <w:r w:rsidR="003E5653" w:rsidRPr="003674FC">
        <w:rPr>
          <w:rFonts w:ascii="Times New Roman" w:hAnsi="Times New Roman" w:cs="Times New Roman"/>
          <w:noProof w:val="0"/>
          <w:sz w:val="24"/>
          <w:szCs w:val="24"/>
        </w:rPr>
        <w:t>,</w:t>
      </w:r>
      <w:r w:rsidR="00241F62" w:rsidRPr="003674FC">
        <w:rPr>
          <w:rFonts w:ascii="Times New Roman" w:hAnsi="Times New Roman" w:cs="Times New Roman"/>
          <w:noProof w:val="0"/>
          <w:sz w:val="24"/>
          <w:szCs w:val="24"/>
        </w:rPr>
        <w:t xml:space="preserve"> </w:t>
      </w:r>
      <w:r w:rsidRPr="003674FC">
        <w:rPr>
          <w:rFonts w:ascii="Times New Roman" w:hAnsi="Times New Roman" w:cs="Times New Roman"/>
          <w:noProof w:val="0"/>
          <w:sz w:val="24"/>
          <w:szCs w:val="24"/>
        </w:rPr>
        <w:t xml:space="preserve">ne tik reaguotų į pranešimus apie galimus vaiko teisių pažeidimus, bet ir rinktų bei analizuotų duomenis </w:t>
      </w:r>
      <w:r w:rsidR="00241F62" w:rsidRPr="003674FC">
        <w:rPr>
          <w:rFonts w:ascii="Times New Roman" w:hAnsi="Times New Roman" w:cs="Times New Roman"/>
          <w:noProof w:val="0"/>
          <w:sz w:val="24"/>
          <w:szCs w:val="24"/>
        </w:rPr>
        <w:t>apie izoliuotų vaikų skaičių</w:t>
      </w:r>
      <w:r w:rsidR="004A7E58" w:rsidRPr="003674FC">
        <w:rPr>
          <w:rFonts w:ascii="Times New Roman" w:hAnsi="Times New Roman" w:cs="Times New Roman"/>
          <w:noProof w:val="0"/>
          <w:sz w:val="24"/>
          <w:szCs w:val="24"/>
        </w:rPr>
        <w:t>,</w:t>
      </w:r>
      <w:r w:rsidRPr="003674FC">
        <w:rPr>
          <w:rFonts w:ascii="Times New Roman" w:hAnsi="Times New Roman" w:cs="Times New Roman"/>
          <w:noProof w:val="0"/>
          <w:sz w:val="24"/>
          <w:szCs w:val="24"/>
        </w:rPr>
        <w:t xml:space="preserve"> jų teisių užtikrinimo bei apsaugos priemones (apgyvendinimo vietą, sąlygas, teikiamas paslaugas</w:t>
      </w:r>
      <w:r w:rsidR="004A7E58" w:rsidRPr="003674FC">
        <w:rPr>
          <w:rFonts w:ascii="Times New Roman" w:hAnsi="Times New Roman" w:cs="Times New Roman"/>
          <w:noProof w:val="0"/>
          <w:sz w:val="24"/>
          <w:szCs w:val="24"/>
        </w:rPr>
        <w:t xml:space="preserve"> (</w:t>
      </w:r>
      <w:r w:rsidRPr="003674FC">
        <w:rPr>
          <w:rFonts w:ascii="Times New Roman" w:hAnsi="Times New Roman" w:cs="Times New Roman"/>
          <w:noProof w:val="0"/>
          <w:sz w:val="24"/>
          <w:szCs w:val="24"/>
        </w:rPr>
        <w:t>įskaitant, bet neapsiribojant švietimo (nuotolini</w:t>
      </w:r>
      <w:r w:rsidR="004A7E58" w:rsidRPr="003674FC">
        <w:rPr>
          <w:rFonts w:ascii="Times New Roman" w:hAnsi="Times New Roman" w:cs="Times New Roman"/>
          <w:noProof w:val="0"/>
          <w:sz w:val="24"/>
          <w:szCs w:val="24"/>
        </w:rPr>
        <w:t>o</w:t>
      </w:r>
      <w:r w:rsidRPr="003674FC">
        <w:rPr>
          <w:rFonts w:ascii="Times New Roman" w:hAnsi="Times New Roman" w:cs="Times New Roman"/>
          <w:noProof w:val="0"/>
          <w:sz w:val="24"/>
          <w:szCs w:val="24"/>
        </w:rPr>
        <w:t xml:space="preserve"> ugdym</w:t>
      </w:r>
      <w:r w:rsidR="004A7E58" w:rsidRPr="003674FC">
        <w:rPr>
          <w:rFonts w:ascii="Times New Roman" w:hAnsi="Times New Roman" w:cs="Times New Roman"/>
          <w:noProof w:val="0"/>
          <w:sz w:val="24"/>
          <w:szCs w:val="24"/>
        </w:rPr>
        <w:t>o</w:t>
      </w:r>
      <w:r w:rsidRPr="003674FC">
        <w:rPr>
          <w:rFonts w:ascii="Times New Roman" w:hAnsi="Times New Roman" w:cs="Times New Roman"/>
          <w:noProof w:val="0"/>
          <w:sz w:val="24"/>
          <w:szCs w:val="24"/>
        </w:rPr>
        <w:t>)</w:t>
      </w:r>
      <w:r w:rsidR="004A7E58" w:rsidRPr="003674FC">
        <w:rPr>
          <w:rFonts w:ascii="Times New Roman" w:hAnsi="Times New Roman" w:cs="Times New Roman"/>
          <w:noProof w:val="0"/>
          <w:sz w:val="24"/>
          <w:szCs w:val="24"/>
        </w:rPr>
        <w:t xml:space="preserve"> paslaugomis).</w:t>
      </w:r>
      <w:r w:rsidRPr="003674FC">
        <w:rPr>
          <w:rFonts w:ascii="Times New Roman" w:hAnsi="Times New Roman" w:cs="Times New Roman"/>
          <w:noProof w:val="0"/>
          <w:sz w:val="24"/>
          <w:szCs w:val="24"/>
        </w:rPr>
        <w:t xml:space="preserve"> </w:t>
      </w:r>
    </w:p>
    <w:p w14:paraId="282E325A" w14:textId="235FD829" w:rsidR="00241F62" w:rsidRPr="003674FC" w:rsidRDefault="004A7E58" w:rsidP="0008158F">
      <w:pPr>
        <w:spacing w:after="0" w:line="271" w:lineRule="auto"/>
        <w:ind w:firstLine="709"/>
        <w:jc w:val="both"/>
        <w:rPr>
          <w:rFonts w:ascii="Times New Roman" w:hAnsi="Times New Roman" w:cs="Times New Roman"/>
          <w:noProof w:val="0"/>
          <w:sz w:val="24"/>
          <w:szCs w:val="24"/>
        </w:rPr>
      </w:pPr>
      <w:r w:rsidRPr="00DA2299">
        <w:rPr>
          <w:rFonts w:ascii="Times New Roman" w:hAnsi="Times New Roman" w:cs="Times New Roman"/>
          <w:noProof w:val="0"/>
          <w:sz w:val="24"/>
          <w:szCs w:val="24"/>
        </w:rPr>
        <w:t xml:space="preserve">Su karantino laikotarpiu taip pat yra susijusi vaikų </w:t>
      </w:r>
      <w:r w:rsidR="00241F62" w:rsidRPr="00DA2299">
        <w:rPr>
          <w:rFonts w:ascii="Times New Roman" w:hAnsi="Times New Roman" w:cs="Times New Roman"/>
          <w:noProof w:val="0"/>
          <w:sz w:val="24"/>
          <w:szCs w:val="24"/>
        </w:rPr>
        <w:t>elgesio ir emocijų pokyč</w:t>
      </w:r>
      <w:r w:rsidRPr="00DA2299">
        <w:rPr>
          <w:rFonts w:ascii="Times New Roman" w:hAnsi="Times New Roman" w:cs="Times New Roman"/>
          <w:noProof w:val="0"/>
          <w:sz w:val="24"/>
          <w:szCs w:val="24"/>
        </w:rPr>
        <w:t xml:space="preserve">ių problema, </w:t>
      </w:r>
      <w:r w:rsidR="00241F62" w:rsidRPr="00DA2299">
        <w:rPr>
          <w:rFonts w:ascii="Times New Roman" w:hAnsi="Times New Roman" w:cs="Times New Roman"/>
          <w:noProof w:val="0"/>
          <w:sz w:val="24"/>
          <w:szCs w:val="24"/>
        </w:rPr>
        <w:t xml:space="preserve">padidėjęs vaikų jautrumas bei </w:t>
      </w:r>
      <w:proofErr w:type="spellStart"/>
      <w:r w:rsidR="00241F62" w:rsidRPr="00DA2299">
        <w:rPr>
          <w:rFonts w:ascii="Times New Roman" w:hAnsi="Times New Roman" w:cs="Times New Roman"/>
          <w:noProof w:val="0"/>
          <w:sz w:val="24"/>
          <w:szCs w:val="24"/>
        </w:rPr>
        <w:t>suicidinio</w:t>
      </w:r>
      <w:proofErr w:type="spellEnd"/>
      <w:r w:rsidR="00241F62" w:rsidRPr="00DA2299">
        <w:rPr>
          <w:rFonts w:ascii="Times New Roman" w:hAnsi="Times New Roman" w:cs="Times New Roman"/>
          <w:noProof w:val="0"/>
          <w:sz w:val="24"/>
          <w:szCs w:val="24"/>
        </w:rPr>
        <w:t xml:space="preserve"> elgesio apraiškos</w:t>
      </w:r>
      <w:r w:rsidRPr="00DA2299">
        <w:rPr>
          <w:rFonts w:ascii="Times New Roman" w:hAnsi="Times New Roman" w:cs="Times New Roman"/>
          <w:noProof w:val="0"/>
          <w:sz w:val="24"/>
          <w:szCs w:val="24"/>
        </w:rPr>
        <w:t xml:space="preserve">, </w:t>
      </w:r>
      <w:r w:rsidR="001A5E16" w:rsidRPr="00DA2299">
        <w:rPr>
          <w:rFonts w:ascii="Times New Roman" w:hAnsi="Times New Roman" w:cs="Times New Roman"/>
          <w:noProof w:val="0"/>
          <w:sz w:val="24"/>
          <w:szCs w:val="24"/>
        </w:rPr>
        <w:t xml:space="preserve">reaguojant į kurias labai svarbu užtikrinti paslaugų ir pagalbos teikimą, tačiau </w:t>
      </w:r>
      <w:r w:rsidRPr="00DA2299">
        <w:rPr>
          <w:rFonts w:ascii="Times New Roman" w:hAnsi="Times New Roman" w:cs="Times New Roman"/>
          <w:noProof w:val="0"/>
          <w:sz w:val="24"/>
          <w:szCs w:val="24"/>
        </w:rPr>
        <w:t>kai kuriems vaikams nėra priimtin</w:t>
      </w:r>
      <w:r w:rsidR="00DA2299" w:rsidRPr="00DA2299">
        <w:rPr>
          <w:rFonts w:ascii="Times New Roman" w:hAnsi="Times New Roman" w:cs="Times New Roman"/>
          <w:noProof w:val="0"/>
          <w:sz w:val="24"/>
          <w:szCs w:val="24"/>
        </w:rPr>
        <w:t>a</w:t>
      </w:r>
      <w:r w:rsidRPr="00DA2299">
        <w:rPr>
          <w:rFonts w:ascii="Times New Roman" w:hAnsi="Times New Roman" w:cs="Times New Roman"/>
          <w:noProof w:val="0"/>
          <w:sz w:val="24"/>
          <w:szCs w:val="24"/>
        </w:rPr>
        <w:t xml:space="preserve"> </w:t>
      </w:r>
      <w:r w:rsidR="001A5E16" w:rsidRPr="00DA2299">
        <w:rPr>
          <w:rFonts w:ascii="Times New Roman" w:hAnsi="Times New Roman" w:cs="Times New Roman"/>
          <w:noProof w:val="0"/>
          <w:sz w:val="24"/>
          <w:szCs w:val="24"/>
        </w:rPr>
        <w:t>psichologinė pagalba</w:t>
      </w:r>
      <w:r w:rsidR="00241F62" w:rsidRPr="00DA2299">
        <w:rPr>
          <w:rFonts w:ascii="Times New Roman" w:hAnsi="Times New Roman" w:cs="Times New Roman"/>
          <w:noProof w:val="0"/>
          <w:sz w:val="24"/>
          <w:szCs w:val="24"/>
        </w:rPr>
        <w:t xml:space="preserve"> (</w:t>
      </w:r>
      <w:r w:rsidR="001A5E16" w:rsidRPr="00DA2299">
        <w:rPr>
          <w:rFonts w:ascii="Times New Roman" w:hAnsi="Times New Roman" w:cs="Times New Roman"/>
          <w:noProof w:val="0"/>
          <w:sz w:val="24"/>
          <w:szCs w:val="24"/>
        </w:rPr>
        <w:t>konsultacijos</w:t>
      </w:r>
      <w:r w:rsidR="00241F62" w:rsidRPr="00DA2299">
        <w:rPr>
          <w:rFonts w:ascii="Times New Roman" w:hAnsi="Times New Roman" w:cs="Times New Roman"/>
          <w:noProof w:val="0"/>
          <w:sz w:val="24"/>
          <w:szCs w:val="24"/>
        </w:rPr>
        <w:t>)</w:t>
      </w:r>
      <w:r w:rsidR="001A5E16" w:rsidRPr="00DA2299">
        <w:rPr>
          <w:rFonts w:ascii="Times New Roman" w:hAnsi="Times New Roman" w:cs="Times New Roman"/>
          <w:noProof w:val="0"/>
          <w:sz w:val="24"/>
          <w:szCs w:val="24"/>
        </w:rPr>
        <w:t xml:space="preserve"> </w:t>
      </w:r>
      <w:r w:rsidR="00241F62" w:rsidRPr="00DA2299">
        <w:rPr>
          <w:rFonts w:ascii="Times New Roman" w:hAnsi="Times New Roman" w:cs="Times New Roman"/>
          <w:noProof w:val="0"/>
          <w:sz w:val="24"/>
          <w:szCs w:val="24"/>
        </w:rPr>
        <w:t>nuotoliniu būdu</w:t>
      </w:r>
      <w:r w:rsidRPr="00DA2299">
        <w:rPr>
          <w:rFonts w:ascii="Times New Roman" w:hAnsi="Times New Roman" w:cs="Times New Roman"/>
          <w:noProof w:val="0"/>
          <w:sz w:val="24"/>
          <w:szCs w:val="24"/>
        </w:rPr>
        <w:t xml:space="preserve">. Šiuo laikotarpiu būtina užtikrinti ir logopedų, specialiųjų pedagogų pagalbos prieinamumą vaikams, </w:t>
      </w:r>
      <w:r w:rsidR="00241F62" w:rsidRPr="00DA2299">
        <w:rPr>
          <w:rFonts w:ascii="Times New Roman" w:hAnsi="Times New Roman" w:cs="Times New Roman"/>
          <w:noProof w:val="0"/>
          <w:sz w:val="24"/>
          <w:szCs w:val="24"/>
        </w:rPr>
        <w:t>turint</w:t>
      </w:r>
      <w:r w:rsidRPr="00DA2299">
        <w:rPr>
          <w:rFonts w:ascii="Times New Roman" w:hAnsi="Times New Roman" w:cs="Times New Roman"/>
          <w:noProof w:val="0"/>
          <w:sz w:val="24"/>
          <w:szCs w:val="24"/>
        </w:rPr>
        <w:t>iems</w:t>
      </w:r>
      <w:r w:rsidR="00241F62" w:rsidRPr="00DA2299">
        <w:rPr>
          <w:rFonts w:ascii="Times New Roman" w:hAnsi="Times New Roman" w:cs="Times New Roman"/>
          <w:noProof w:val="0"/>
          <w:sz w:val="24"/>
          <w:szCs w:val="24"/>
        </w:rPr>
        <w:t xml:space="preserve"> specialiųjų</w:t>
      </w:r>
      <w:r w:rsidR="001A5E16" w:rsidRPr="00DA2299">
        <w:rPr>
          <w:rFonts w:ascii="Times New Roman" w:hAnsi="Times New Roman" w:cs="Times New Roman"/>
          <w:noProof w:val="0"/>
          <w:sz w:val="24"/>
          <w:szCs w:val="24"/>
        </w:rPr>
        <w:t xml:space="preserve"> ugdymosi</w:t>
      </w:r>
      <w:r w:rsidR="00241F62" w:rsidRPr="00DA2299">
        <w:rPr>
          <w:rFonts w:ascii="Times New Roman" w:hAnsi="Times New Roman" w:cs="Times New Roman"/>
          <w:noProof w:val="0"/>
          <w:color w:val="FF0000"/>
          <w:sz w:val="24"/>
          <w:szCs w:val="24"/>
        </w:rPr>
        <w:t xml:space="preserve"> </w:t>
      </w:r>
      <w:r w:rsidR="00241F62" w:rsidRPr="00DA2299">
        <w:rPr>
          <w:rFonts w:ascii="Times New Roman" w:hAnsi="Times New Roman" w:cs="Times New Roman"/>
          <w:noProof w:val="0"/>
          <w:sz w:val="24"/>
          <w:szCs w:val="24"/>
        </w:rPr>
        <w:t xml:space="preserve">poreikių, </w:t>
      </w:r>
      <w:r w:rsidR="00DF553E" w:rsidRPr="00DA2299">
        <w:rPr>
          <w:rFonts w:ascii="Times New Roman" w:hAnsi="Times New Roman" w:cs="Times New Roman"/>
          <w:noProof w:val="0"/>
          <w:sz w:val="24"/>
          <w:szCs w:val="24"/>
        </w:rPr>
        <w:t xml:space="preserve">pavyzdžiui, </w:t>
      </w:r>
      <w:r w:rsidR="00241F62" w:rsidRPr="00DA2299">
        <w:rPr>
          <w:rFonts w:ascii="Times New Roman" w:hAnsi="Times New Roman" w:cs="Times New Roman"/>
          <w:noProof w:val="0"/>
          <w:sz w:val="24"/>
          <w:szCs w:val="24"/>
        </w:rPr>
        <w:t>turint</w:t>
      </w:r>
      <w:r w:rsidRPr="00DA2299">
        <w:rPr>
          <w:rFonts w:ascii="Times New Roman" w:hAnsi="Times New Roman" w:cs="Times New Roman"/>
          <w:noProof w:val="0"/>
          <w:sz w:val="24"/>
          <w:szCs w:val="24"/>
        </w:rPr>
        <w:t>iems</w:t>
      </w:r>
      <w:r w:rsidR="00241F62" w:rsidRPr="00DA2299">
        <w:rPr>
          <w:rFonts w:ascii="Times New Roman" w:hAnsi="Times New Roman" w:cs="Times New Roman"/>
          <w:noProof w:val="0"/>
          <w:sz w:val="24"/>
          <w:szCs w:val="24"/>
        </w:rPr>
        <w:t xml:space="preserve"> klausos ir (ar) regos negalią</w:t>
      </w:r>
      <w:r w:rsidRPr="00DA2299">
        <w:rPr>
          <w:rFonts w:ascii="Times New Roman" w:hAnsi="Times New Roman" w:cs="Times New Roman"/>
          <w:noProof w:val="0"/>
          <w:sz w:val="24"/>
          <w:szCs w:val="24"/>
        </w:rPr>
        <w:t xml:space="preserve"> </w:t>
      </w:r>
      <w:r w:rsidR="00DA2299" w:rsidRPr="00DA2299">
        <w:rPr>
          <w:rFonts w:ascii="Times New Roman" w:hAnsi="Times New Roman" w:cs="Times New Roman"/>
          <w:noProof w:val="0"/>
          <w:sz w:val="24"/>
          <w:szCs w:val="24"/>
        </w:rPr>
        <w:t>(</w:t>
      </w:r>
      <w:r w:rsidRPr="00DA2299">
        <w:rPr>
          <w:rFonts w:ascii="Times New Roman" w:hAnsi="Times New Roman" w:cs="Times New Roman"/>
          <w:noProof w:val="0"/>
          <w:sz w:val="24"/>
          <w:szCs w:val="24"/>
        </w:rPr>
        <w:t>praėjusio karantino laikotarpiu tokia pagalba buvo neprieinama)</w:t>
      </w:r>
      <w:r w:rsidR="00CE7115" w:rsidRPr="00DA2299">
        <w:rPr>
          <w:rFonts w:ascii="Times New Roman" w:hAnsi="Times New Roman" w:cs="Times New Roman"/>
          <w:noProof w:val="0"/>
          <w:sz w:val="24"/>
          <w:szCs w:val="24"/>
        </w:rPr>
        <w:t xml:space="preserve">. Tikėtina, kad antrojo </w:t>
      </w:r>
      <w:r w:rsidR="00241F62" w:rsidRPr="00DA2299">
        <w:rPr>
          <w:rFonts w:ascii="Times New Roman" w:hAnsi="Times New Roman" w:cs="Times New Roman"/>
          <w:noProof w:val="0"/>
          <w:sz w:val="24"/>
          <w:szCs w:val="24"/>
        </w:rPr>
        <w:t xml:space="preserve">karantino metu </w:t>
      </w:r>
      <w:r w:rsidR="00CE7115" w:rsidRPr="00DA2299">
        <w:rPr>
          <w:rFonts w:ascii="Times New Roman" w:hAnsi="Times New Roman" w:cs="Times New Roman"/>
          <w:noProof w:val="0"/>
          <w:sz w:val="24"/>
          <w:szCs w:val="24"/>
        </w:rPr>
        <w:t>vis dar bus dalis vaikų, kurie susidurs su techniniais, organizaciniais ir panašaus pobūdžio sunkumais, susijusiais su nuotoliniu mokymu</w:t>
      </w:r>
      <w:r w:rsidR="00DF553E" w:rsidRPr="00DA2299">
        <w:rPr>
          <w:rFonts w:ascii="Times New Roman" w:hAnsi="Times New Roman" w:cs="Times New Roman"/>
          <w:noProof w:val="0"/>
          <w:sz w:val="24"/>
          <w:szCs w:val="24"/>
        </w:rPr>
        <w:t>(</w:t>
      </w:r>
      <w:proofErr w:type="spellStart"/>
      <w:r w:rsidR="00CE7115" w:rsidRPr="00DA2299">
        <w:rPr>
          <w:rFonts w:ascii="Times New Roman" w:hAnsi="Times New Roman" w:cs="Times New Roman"/>
          <w:noProof w:val="0"/>
          <w:sz w:val="24"/>
          <w:szCs w:val="24"/>
        </w:rPr>
        <w:t>si</w:t>
      </w:r>
      <w:proofErr w:type="spellEnd"/>
      <w:r w:rsidR="00DF553E" w:rsidRPr="00DA2299">
        <w:rPr>
          <w:rFonts w:ascii="Times New Roman" w:hAnsi="Times New Roman" w:cs="Times New Roman"/>
          <w:noProof w:val="0"/>
          <w:sz w:val="24"/>
          <w:szCs w:val="24"/>
        </w:rPr>
        <w:t>)</w:t>
      </w:r>
      <w:r w:rsidR="00CE7115" w:rsidRPr="00DA2299">
        <w:rPr>
          <w:rFonts w:ascii="Times New Roman" w:hAnsi="Times New Roman" w:cs="Times New Roman"/>
          <w:noProof w:val="0"/>
          <w:sz w:val="24"/>
          <w:szCs w:val="24"/>
        </w:rPr>
        <w:t>.</w:t>
      </w:r>
    </w:p>
    <w:p w14:paraId="2B86D73B" w14:textId="761A6893" w:rsidR="00CE7115" w:rsidRPr="003674FC" w:rsidRDefault="00CE7115" w:rsidP="0008158F">
      <w:pPr>
        <w:spacing w:after="0" w:line="271" w:lineRule="auto"/>
        <w:ind w:firstLine="709"/>
        <w:jc w:val="both"/>
        <w:rPr>
          <w:rFonts w:ascii="Times New Roman" w:hAnsi="Times New Roman" w:cs="Times New Roman"/>
          <w:noProof w:val="0"/>
          <w:sz w:val="24"/>
          <w:szCs w:val="24"/>
        </w:rPr>
      </w:pPr>
      <w:r w:rsidRPr="003674FC">
        <w:rPr>
          <w:rFonts w:ascii="Times New Roman" w:hAnsi="Times New Roman" w:cs="Times New Roman"/>
          <w:noProof w:val="0"/>
          <w:sz w:val="24"/>
          <w:szCs w:val="24"/>
        </w:rPr>
        <w:t>Kaip jau buvo minėta</w:t>
      </w:r>
      <w:r w:rsidR="00DF553E">
        <w:rPr>
          <w:rFonts w:ascii="Times New Roman" w:hAnsi="Times New Roman" w:cs="Times New Roman"/>
          <w:noProof w:val="0"/>
          <w:sz w:val="24"/>
          <w:szCs w:val="24"/>
        </w:rPr>
        <w:t>,</w:t>
      </w:r>
      <w:r w:rsidRPr="003674FC">
        <w:rPr>
          <w:rFonts w:ascii="Times New Roman" w:hAnsi="Times New Roman" w:cs="Times New Roman"/>
          <w:noProof w:val="0"/>
          <w:sz w:val="24"/>
          <w:szCs w:val="24"/>
        </w:rPr>
        <w:t xml:space="preserve"> Žmogaus teisių komitetui pateiktame rašte „Dėl žmogaus teisių situacijos karantino laikotarpiu“, </w:t>
      </w:r>
      <w:r w:rsidR="00241F62" w:rsidRPr="003674FC">
        <w:rPr>
          <w:rFonts w:ascii="Times New Roman" w:hAnsi="Times New Roman" w:cs="Times New Roman"/>
          <w:noProof w:val="0"/>
          <w:sz w:val="24"/>
          <w:szCs w:val="24"/>
        </w:rPr>
        <w:t>karantino laikotarpis dar labiau išryškino sisteminio požiūrio į bendradarbiavimą, sprendžiant vaiko teisių užtikrinimo klausimus, trūkumą. Socialinė bei švietimo sistemos, vykdomosios valdži</w:t>
      </w:r>
      <w:r w:rsidR="00DF553E">
        <w:rPr>
          <w:rFonts w:ascii="Times New Roman" w:hAnsi="Times New Roman" w:cs="Times New Roman"/>
          <w:noProof w:val="0"/>
          <w:sz w:val="24"/>
          <w:szCs w:val="24"/>
        </w:rPr>
        <w:t>os ir savivaldybių institucijos</w:t>
      </w:r>
      <w:r w:rsidRPr="003674FC">
        <w:rPr>
          <w:rFonts w:ascii="Times New Roman" w:hAnsi="Times New Roman" w:cs="Times New Roman"/>
          <w:noProof w:val="0"/>
          <w:sz w:val="24"/>
          <w:szCs w:val="24"/>
        </w:rPr>
        <w:t xml:space="preserve"> neretai </w:t>
      </w:r>
      <w:r w:rsidR="00241F62" w:rsidRPr="003674FC">
        <w:rPr>
          <w:rFonts w:ascii="Times New Roman" w:hAnsi="Times New Roman" w:cs="Times New Roman"/>
          <w:noProof w:val="0"/>
          <w:sz w:val="24"/>
          <w:szCs w:val="24"/>
        </w:rPr>
        <w:t xml:space="preserve">veikia atsietai viena nuo kitos, stebimas apsikeitimo informacija, veiksmų koordinavimo trūkumas, turimų išteklių naudojimo žinybiškumas. </w:t>
      </w:r>
      <w:r w:rsidRPr="003674FC">
        <w:rPr>
          <w:rFonts w:ascii="Times New Roman" w:hAnsi="Times New Roman" w:cs="Times New Roman"/>
          <w:noProof w:val="0"/>
          <w:sz w:val="24"/>
          <w:szCs w:val="24"/>
        </w:rPr>
        <w:t>Vaiko teisių apsaugos kontrolierės atliekama stebėsena rodo, kad ši situacija iki šiol lieka nepakitusi</w:t>
      </w:r>
      <w:r w:rsidR="00352888" w:rsidRPr="003674FC">
        <w:rPr>
          <w:rFonts w:ascii="Times New Roman" w:hAnsi="Times New Roman" w:cs="Times New Roman"/>
          <w:noProof w:val="0"/>
          <w:sz w:val="24"/>
          <w:szCs w:val="24"/>
        </w:rPr>
        <w:t>.</w:t>
      </w:r>
    </w:p>
    <w:p w14:paraId="1C18403A" w14:textId="6D269A40" w:rsidR="00241F62" w:rsidRPr="003674FC" w:rsidRDefault="00241F62" w:rsidP="0008158F">
      <w:pPr>
        <w:spacing w:after="0" w:line="271" w:lineRule="auto"/>
        <w:ind w:firstLine="709"/>
        <w:jc w:val="both"/>
        <w:rPr>
          <w:rFonts w:ascii="Times New Roman" w:hAnsi="Times New Roman" w:cs="Times New Roman"/>
          <w:noProof w:val="0"/>
          <w:sz w:val="24"/>
          <w:szCs w:val="24"/>
        </w:rPr>
      </w:pPr>
      <w:r w:rsidRPr="003674FC">
        <w:rPr>
          <w:rFonts w:ascii="Times New Roman" w:hAnsi="Times New Roman" w:cs="Times New Roman"/>
          <w:noProof w:val="0"/>
          <w:sz w:val="24"/>
          <w:szCs w:val="24"/>
        </w:rPr>
        <w:lastRenderedPageBreak/>
        <w:t xml:space="preserve">Užtikrinant vaikų apsaugą nuo smurto šeimos aplinkoje ir mažinant jo riziką, karantino laikotarpiu būtina visais prieinamais būdais didinti informuotumą apie pozityvias auklėjimo priemones, smurtinio auklėjimo žalą, pagalbos tėvams ir vaikams linijas, užtikrinti jų paslaugų prieinamumą. </w:t>
      </w:r>
    </w:p>
    <w:p w14:paraId="63ABE260" w14:textId="72CD5662" w:rsidR="00F730DE" w:rsidRPr="003674FC" w:rsidRDefault="00F730DE" w:rsidP="0008158F">
      <w:pPr>
        <w:spacing w:after="0" w:line="271" w:lineRule="auto"/>
        <w:ind w:firstLine="709"/>
        <w:jc w:val="both"/>
        <w:rPr>
          <w:rFonts w:ascii="Times New Roman" w:hAnsi="Times New Roman" w:cs="Times New Roman"/>
          <w:noProof w:val="0"/>
          <w:sz w:val="24"/>
          <w:szCs w:val="24"/>
        </w:rPr>
      </w:pPr>
      <w:r w:rsidRPr="003674FC">
        <w:rPr>
          <w:rFonts w:ascii="Times New Roman" w:hAnsi="Times New Roman" w:cs="Times New Roman"/>
          <w:noProof w:val="0"/>
          <w:sz w:val="24"/>
          <w:szCs w:val="24"/>
        </w:rPr>
        <w:t xml:space="preserve">Parlamentinės kontrolės vaidmuo galėtų būti itin reikšmingas </w:t>
      </w:r>
      <w:r w:rsidR="002F09B9" w:rsidRPr="003674FC">
        <w:rPr>
          <w:rFonts w:ascii="Times New Roman" w:hAnsi="Times New Roman" w:cs="Times New Roman"/>
          <w:noProof w:val="0"/>
          <w:sz w:val="24"/>
          <w:szCs w:val="24"/>
        </w:rPr>
        <w:t xml:space="preserve">ir </w:t>
      </w:r>
      <w:r w:rsidRPr="003674FC">
        <w:rPr>
          <w:rFonts w:ascii="Times New Roman" w:hAnsi="Times New Roman" w:cs="Times New Roman"/>
          <w:noProof w:val="0"/>
          <w:sz w:val="24"/>
          <w:szCs w:val="24"/>
        </w:rPr>
        <w:t xml:space="preserve">daugelyje </w:t>
      </w:r>
      <w:r w:rsidR="002F09B9" w:rsidRPr="003674FC">
        <w:rPr>
          <w:rFonts w:ascii="Times New Roman" w:hAnsi="Times New Roman" w:cs="Times New Roman"/>
          <w:noProof w:val="0"/>
          <w:sz w:val="24"/>
          <w:szCs w:val="24"/>
        </w:rPr>
        <w:t xml:space="preserve">kitų, </w:t>
      </w:r>
      <w:r w:rsidRPr="003674FC">
        <w:rPr>
          <w:rFonts w:ascii="Times New Roman" w:hAnsi="Times New Roman" w:cs="Times New Roman"/>
          <w:noProof w:val="0"/>
          <w:sz w:val="24"/>
          <w:szCs w:val="24"/>
        </w:rPr>
        <w:t>ilgus metus aktualiomis išliekančių</w:t>
      </w:r>
      <w:r w:rsidR="002F09B9" w:rsidRPr="003674FC">
        <w:rPr>
          <w:rFonts w:ascii="Times New Roman" w:hAnsi="Times New Roman" w:cs="Times New Roman"/>
          <w:noProof w:val="0"/>
          <w:sz w:val="24"/>
          <w:szCs w:val="24"/>
        </w:rPr>
        <w:t>,</w:t>
      </w:r>
      <w:r w:rsidRPr="003674FC">
        <w:rPr>
          <w:rFonts w:ascii="Times New Roman" w:hAnsi="Times New Roman" w:cs="Times New Roman"/>
          <w:noProof w:val="0"/>
          <w:sz w:val="24"/>
          <w:szCs w:val="24"/>
        </w:rPr>
        <w:t xml:space="preserve"> problemų sprendime.</w:t>
      </w:r>
    </w:p>
    <w:p w14:paraId="30950E28" w14:textId="73D76750" w:rsidR="00F730DE" w:rsidRPr="003674FC" w:rsidRDefault="00F730DE" w:rsidP="0008158F">
      <w:pPr>
        <w:spacing w:after="0" w:line="271" w:lineRule="auto"/>
        <w:ind w:firstLine="709"/>
        <w:jc w:val="both"/>
        <w:rPr>
          <w:rFonts w:ascii="Times New Roman" w:hAnsi="Times New Roman" w:cs="Times New Roman"/>
          <w:sz w:val="24"/>
          <w:szCs w:val="24"/>
        </w:rPr>
      </w:pPr>
      <w:r w:rsidRPr="003674FC">
        <w:rPr>
          <w:rFonts w:ascii="Times New Roman" w:hAnsi="Times New Roman" w:cs="Times New Roman"/>
          <w:noProof w:val="0"/>
          <w:sz w:val="24"/>
          <w:szCs w:val="24"/>
        </w:rPr>
        <w:t>Vaiko teisių apsaugos kontrolierės vertinimu, viena iš prioritetinių sričių, reikalaujančių tolimesnės parlamentinės kontrolės –</w:t>
      </w:r>
      <w:r w:rsidRPr="003674FC">
        <w:rPr>
          <w:rFonts w:ascii="Times New Roman" w:hAnsi="Times New Roman" w:cs="Times New Roman"/>
          <w:sz w:val="24"/>
          <w:szCs w:val="24"/>
        </w:rPr>
        <w:t xml:space="preserve"> Vaiko teisių apsaugos pagrindų įstatymo nauja redakcija suformuotos (pertvarkytos) </w:t>
      </w:r>
      <w:r w:rsidRPr="003674FC">
        <w:rPr>
          <w:rFonts w:ascii="Times New Roman" w:hAnsi="Times New Roman" w:cs="Times New Roman"/>
          <w:i/>
          <w:iCs/>
          <w:sz w:val="24"/>
          <w:szCs w:val="24"/>
        </w:rPr>
        <w:t>vaiko teisių apsaugos institucijų sistemos veikla</w:t>
      </w:r>
      <w:r w:rsidRPr="003674FC">
        <w:rPr>
          <w:rFonts w:ascii="Times New Roman" w:hAnsi="Times New Roman" w:cs="Times New Roman"/>
          <w:sz w:val="24"/>
          <w:szCs w:val="24"/>
        </w:rPr>
        <w:t xml:space="preserve">, naujų teisinių institutų </w:t>
      </w:r>
      <w:r w:rsidR="00352888" w:rsidRPr="003674FC">
        <w:rPr>
          <w:rFonts w:ascii="Times New Roman" w:hAnsi="Times New Roman" w:cs="Times New Roman"/>
          <w:sz w:val="24"/>
          <w:szCs w:val="24"/>
        </w:rPr>
        <w:t xml:space="preserve">atsiradimas </w:t>
      </w:r>
      <w:r w:rsidRPr="003674FC">
        <w:rPr>
          <w:rFonts w:ascii="Times New Roman" w:hAnsi="Times New Roman" w:cs="Times New Roman"/>
          <w:sz w:val="24"/>
          <w:szCs w:val="24"/>
        </w:rPr>
        <w:t>ir su jais susijusios praktikos formavimas</w:t>
      </w:r>
      <w:r w:rsidR="006812FC" w:rsidRPr="003674FC">
        <w:rPr>
          <w:rFonts w:ascii="Times New Roman" w:hAnsi="Times New Roman" w:cs="Times New Roman"/>
          <w:sz w:val="24"/>
          <w:szCs w:val="24"/>
        </w:rPr>
        <w:t xml:space="preserve">. </w:t>
      </w:r>
      <w:r w:rsidRPr="003674FC">
        <w:rPr>
          <w:rFonts w:ascii="Times New Roman" w:hAnsi="Times New Roman" w:cs="Times New Roman"/>
          <w:sz w:val="24"/>
          <w:szCs w:val="24"/>
        </w:rPr>
        <w:t>Vaiko teisių apsaugos padėties stebėsena, organizuoti tarpinstituciniai pasitarimai savivaldybėse dėl bendradarbiavimo vaiko teisių užtikrinimo srityje, socialinių paslaugų prieinamumo rezultatai parodė, kad ir po vaiko teisių apsaugos institucijų pertvarkos išlieka aktualiomis institucijų bendradarbiavimo, veiksmų koordinavimo ir žinybiškumo problemos, sprendžiant kompleksinius klausimus</w:t>
      </w:r>
      <w:r w:rsidR="006812FC" w:rsidRPr="003674FC">
        <w:rPr>
          <w:rFonts w:ascii="Times New Roman" w:hAnsi="Times New Roman" w:cs="Times New Roman"/>
          <w:sz w:val="24"/>
          <w:szCs w:val="24"/>
        </w:rPr>
        <w:t>, susijusius su vaiko teisių apsauga ir užtikrinimu</w:t>
      </w:r>
      <w:r w:rsidRPr="003674FC">
        <w:rPr>
          <w:rFonts w:ascii="Times New Roman" w:hAnsi="Times New Roman" w:cs="Times New Roman"/>
          <w:sz w:val="24"/>
          <w:szCs w:val="24"/>
        </w:rPr>
        <w:t xml:space="preserve">. </w:t>
      </w:r>
    </w:p>
    <w:p w14:paraId="614CEB39" w14:textId="589D1CC3" w:rsidR="00F730DE" w:rsidRPr="003674FC" w:rsidRDefault="002F09B9" w:rsidP="0008158F">
      <w:pPr>
        <w:pStyle w:val="Sraopastraipa"/>
        <w:spacing w:line="271" w:lineRule="auto"/>
        <w:ind w:left="0" w:firstLine="709"/>
        <w:jc w:val="both"/>
        <w:rPr>
          <w:rFonts w:ascii="Times New Roman" w:hAnsi="Times New Roman" w:cs="Times New Roman"/>
          <w:sz w:val="24"/>
          <w:szCs w:val="24"/>
        </w:rPr>
      </w:pPr>
      <w:r w:rsidRPr="003674FC">
        <w:rPr>
          <w:rFonts w:ascii="Times New Roman" w:hAnsi="Times New Roman" w:cs="Times New Roman"/>
          <w:sz w:val="24"/>
          <w:szCs w:val="24"/>
        </w:rPr>
        <w:t>P</w:t>
      </w:r>
      <w:r w:rsidR="00F730DE" w:rsidRPr="003674FC">
        <w:rPr>
          <w:rFonts w:ascii="Times New Roman" w:hAnsi="Times New Roman" w:cs="Times New Roman"/>
          <w:sz w:val="24"/>
          <w:szCs w:val="24"/>
        </w:rPr>
        <w:t xml:space="preserve">ertvarkos tikslai </w:t>
      </w:r>
      <w:r w:rsidR="006E7E22" w:rsidRPr="003674FC">
        <w:rPr>
          <w:rFonts w:ascii="Times New Roman" w:hAnsi="Times New Roman" w:cs="Times New Roman"/>
          <w:sz w:val="24"/>
          <w:szCs w:val="24"/>
        </w:rPr>
        <w:t>gali būti ne</w:t>
      </w:r>
      <w:r w:rsidR="00F730DE" w:rsidRPr="003674FC">
        <w:rPr>
          <w:rFonts w:ascii="Times New Roman" w:hAnsi="Times New Roman" w:cs="Times New Roman"/>
          <w:sz w:val="24"/>
          <w:szCs w:val="24"/>
        </w:rPr>
        <w:t xml:space="preserve">pasiekti, jei nebus </w:t>
      </w:r>
      <w:r w:rsidR="00F730DE" w:rsidRPr="003674FC">
        <w:rPr>
          <w:rFonts w:ascii="Times New Roman" w:eastAsia="Times New Roman" w:hAnsi="Times New Roman" w:cs="Times New Roman"/>
          <w:sz w:val="24"/>
          <w:szCs w:val="24"/>
          <w:lang w:eastAsia="lt-LT"/>
        </w:rPr>
        <w:t xml:space="preserve">tinkamai vertinamas vaiko teisių užtikrinimo tarpžinybinis pobūdis, jei </w:t>
      </w:r>
      <w:r w:rsidR="00F730DE" w:rsidRPr="003674FC">
        <w:rPr>
          <w:rFonts w:ascii="Times New Roman" w:hAnsi="Times New Roman" w:cs="Times New Roman"/>
          <w:sz w:val="24"/>
          <w:szCs w:val="24"/>
        </w:rPr>
        <w:t xml:space="preserve">vykdomosios valdžios lygmenyje trūks realaus veiksmų koordinavimo vaiko teisių užtikrinimo srityje, jei vaiko teisių pažeidimų prevencija bus priskiriama ir vertinama tik kaip savivaldybių kompetencija. Pastebima, kad </w:t>
      </w:r>
      <w:r w:rsidR="006812FC" w:rsidRPr="003674FC">
        <w:rPr>
          <w:rFonts w:ascii="Times New Roman" w:hAnsi="Times New Roman" w:cs="Times New Roman"/>
          <w:sz w:val="24"/>
          <w:szCs w:val="24"/>
        </w:rPr>
        <w:t xml:space="preserve">vykdomosios valdžios lygmenyje </w:t>
      </w:r>
      <w:r w:rsidR="00F730DE" w:rsidRPr="003674FC">
        <w:rPr>
          <w:rFonts w:ascii="Times New Roman" w:hAnsi="Times New Roman" w:cs="Times New Roman"/>
          <w:sz w:val="24"/>
          <w:szCs w:val="24"/>
        </w:rPr>
        <w:t>vaiko teisių užtikrinim</w:t>
      </w:r>
      <w:r w:rsidR="006812FC" w:rsidRPr="003674FC">
        <w:rPr>
          <w:rFonts w:ascii="Times New Roman" w:hAnsi="Times New Roman" w:cs="Times New Roman"/>
          <w:sz w:val="24"/>
          <w:szCs w:val="24"/>
        </w:rPr>
        <w:t>as</w:t>
      </w:r>
      <w:r w:rsidR="00F730DE" w:rsidRPr="003674FC">
        <w:rPr>
          <w:rFonts w:ascii="Times New Roman" w:hAnsi="Times New Roman" w:cs="Times New Roman"/>
          <w:sz w:val="24"/>
          <w:szCs w:val="24"/>
        </w:rPr>
        <w:t xml:space="preserve"> (ir vykdoma vaiko teisių apsaugos politika) vis dažniau siejamas (suprantamas) tik su vaiko saugumo užtikrinimu</w:t>
      </w:r>
      <w:r w:rsidR="006812FC" w:rsidRPr="003674FC">
        <w:rPr>
          <w:rFonts w:ascii="Times New Roman" w:hAnsi="Times New Roman" w:cs="Times New Roman"/>
          <w:sz w:val="24"/>
          <w:szCs w:val="24"/>
        </w:rPr>
        <w:t xml:space="preserve"> </w:t>
      </w:r>
      <w:r w:rsidR="00F730DE" w:rsidRPr="003674FC">
        <w:rPr>
          <w:rFonts w:ascii="Times New Roman" w:hAnsi="Times New Roman" w:cs="Times New Roman"/>
          <w:sz w:val="24"/>
          <w:szCs w:val="24"/>
        </w:rPr>
        <w:t>vaiko paėmim</w:t>
      </w:r>
      <w:r w:rsidR="006812FC" w:rsidRPr="003674FC">
        <w:rPr>
          <w:rFonts w:ascii="Times New Roman" w:hAnsi="Times New Roman" w:cs="Times New Roman"/>
          <w:sz w:val="24"/>
          <w:szCs w:val="24"/>
        </w:rPr>
        <w:t>o</w:t>
      </w:r>
      <w:r w:rsidR="00F730DE" w:rsidRPr="003674FC">
        <w:rPr>
          <w:rFonts w:ascii="Times New Roman" w:hAnsi="Times New Roman" w:cs="Times New Roman"/>
          <w:sz w:val="24"/>
          <w:szCs w:val="24"/>
        </w:rPr>
        <w:t xml:space="preserve"> iš šeimos</w:t>
      </w:r>
      <w:r w:rsidR="006812FC" w:rsidRPr="003674FC">
        <w:rPr>
          <w:rFonts w:ascii="Times New Roman" w:hAnsi="Times New Roman" w:cs="Times New Roman"/>
          <w:sz w:val="24"/>
          <w:szCs w:val="24"/>
        </w:rPr>
        <w:t xml:space="preserve"> atvejais</w:t>
      </w:r>
      <w:r w:rsidR="00F730DE" w:rsidRPr="003674FC">
        <w:rPr>
          <w:rFonts w:ascii="Times New Roman" w:hAnsi="Times New Roman" w:cs="Times New Roman"/>
          <w:sz w:val="24"/>
          <w:szCs w:val="24"/>
        </w:rPr>
        <w:t>, globos (įvaikinimo) organizavim</w:t>
      </w:r>
      <w:r w:rsidR="006812FC" w:rsidRPr="003674FC">
        <w:rPr>
          <w:rFonts w:ascii="Times New Roman" w:hAnsi="Times New Roman" w:cs="Times New Roman"/>
          <w:sz w:val="24"/>
          <w:szCs w:val="24"/>
        </w:rPr>
        <w:t>u</w:t>
      </w:r>
      <w:r w:rsidR="00F730DE" w:rsidRPr="003674FC">
        <w:rPr>
          <w:rFonts w:ascii="Times New Roman" w:hAnsi="Times New Roman" w:cs="Times New Roman"/>
          <w:sz w:val="24"/>
          <w:szCs w:val="24"/>
        </w:rPr>
        <w:t xml:space="preserve">, o vaiko teisių padėtis vertinama iš esmės tik per vaiko saugumo užtikrinimo prizmę (vaiko paėmimo iš teisėtų atstovų, globos ir įvaikinimo atvejų statistinius pokyčius). </w:t>
      </w:r>
      <w:r w:rsidR="00F730DE" w:rsidRPr="003674FC">
        <w:rPr>
          <w:rFonts w:ascii="Times New Roman" w:eastAsia="Times New Roman" w:hAnsi="Times New Roman" w:cs="Times New Roman"/>
          <w:sz w:val="24"/>
          <w:szCs w:val="24"/>
          <w:lang w:eastAsia="lt-LT"/>
        </w:rPr>
        <w:t>Neramina atsirandančios tendencijos teikti išskirtinį prioritetą vaiko</w:t>
      </w:r>
      <w:r w:rsidR="00F730DE" w:rsidRPr="003674FC">
        <w:rPr>
          <w:rFonts w:ascii="Times New Roman" w:hAnsi="Times New Roman" w:cs="Times New Roman"/>
          <w:sz w:val="24"/>
          <w:szCs w:val="24"/>
        </w:rPr>
        <w:t xml:space="preserve"> socialinių teisių įgyvendinimo užtikrinimui ir socialinių paslaugų teikimui, neskiriant reikiamo dėmesio </w:t>
      </w:r>
      <w:r w:rsidR="00F730DE" w:rsidRPr="003674FC">
        <w:rPr>
          <w:rFonts w:ascii="Times New Roman" w:eastAsia="Times New Roman" w:hAnsi="Times New Roman" w:cs="Times New Roman"/>
          <w:sz w:val="24"/>
          <w:szCs w:val="24"/>
          <w:lang w:eastAsia="lt-LT"/>
        </w:rPr>
        <w:t xml:space="preserve">kitoms vaiko </w:t>
      </w:r>
      <w:r w:rsidR="00F730DE" w:rsidRPr="003674FC">
        <w:rPr>
          <w:rFonts w:ascii="Times New Roman" w:hAnsi="Times New Roman" w:cs="Times New Roman"/>
          <w:sz w:val="24"/>
          <w:szCs w:val="24"/>
        </w:rPr>
        <w:t>teisėms.</w:t>
      </w:r>
    </w:p>
    <w:p w14:paraId="0028C088" w14:textId="1BB80CD4" w:rsidR="00C74B9B" w:rsidRPr="003674FC" w:rsidRDefault="006812FC" w:rsidP="0008158F">
      <w:pPr>
        <w:spacing w:after="0" w:line="271" w:lineRule="auto"/>
        <w:ind w:firstLine="709"/>
        <w:jc w:val="both"/>
        <w:rPr>
          <w:rFonts w:ascii="Times New Roman" w:hAnsi="Times New Roman" w:cs="Times New Roman"/>
          <w:sz w:val="24"/>
          <w:szCs w:val="24"/>
        </w:rPr>
      </w:pPr>
      <w:r w:rsidRPr="003674FC">
        <w:rPr>
          <w:rFonts w:ascii="Times New Roman" w:hAnsi="Times New Roman" w:cs="Times New Roman"/>
          <w:sz w:val="24"/>
          <w:szCs w:val="24"/>
        </w:rPr>
        <w:t>Valstybės vaiko teisių apsaugos ir įvaikinimo tarnybos veikla, nepaisant Vaiko teisių apsaugos pagrindų įstatyme nustatytų funkcijų, algoritmų</w:t>
      </w:r>
      <w:r w:rsidR="001D260E" w:rsidRPr="003674FC">
        <w:rPr>
          <w:rFonts w:ascii="Times New Roman" w:hAnsi="Times New Roman" w:cs="Times New Roman"/>
          <w:sz w:val="24"/>
          <w:szCs w:val="24"/>
        </w:rPr>
        <w:t>, šiai tarnybai skiriamo didelio finansavimo</w:t>
      </w:r>
      <w:r w:rsidRPr="003674FC">
        <w:rPr>
          <w:rFonts w:ascii="Times New Roman" w:hAnsi="Times New Roman" w:cs="Times New Roman"/>
          <w:sz w:val="24"/>
          <w:szCs w:val="24"/>
        </w:rPr>
        <w:t>, tampa vis labiau orientuotajama į pranešimų apie galimą vaiko teisių pažeidimą reagavimą, ignoruojant pareigą imtis veiksmų gin</w:t>
      </w:r>
      <w:r w:rsidR="006E7E22" w:rsidRPr="003674FC">
        <w:rPr>
          <w:rFonts w:ascii="Times New Roman" w:hAnsi="Times New Roman" w:cs="Times New Roman"/>
          <w:sz w:val="24"/>
          <w:szCs w:val="24"/>
        </w:rPr>
        <w:t>ant</w:t>
      </w:r>
      <w:r w:rsidRPr="003674FC">
        <w:rPr>
          <w:rFonts w:ascii="Times New Roman" w:hAnsi="Times New Roman" w:cs="Times New Roman"/>
          <w:sz w:val="24"/>
          <w:szCs w:val="24"/>
        </w:rPr>
        <w:t xml:space="preserve"> ir užtikrin</w:t>
      </w:r>
      <w:r w:rsidR="006E7E22" w:rsidRPr="003674FC">
        <w:rPr>
          <w:rFonts w:ascii="Times New Roman" w:hAnsi="Times New Roman" w:cs="Times New Roman"/>
          <w:sz w:val="24"/>
          <w:szCs w:val="24"/>
        </w:rPr>
        <w:t>ant</w:t>
      </w:r>
      <w:r w:rsidRPr="003674FC">
        <w:rPr>
          <w:rFonts w:ascii="Times New Roman" w:hAnsi="Times New Roman" w:cs="Times New Roman"/>
          <w:sz w:val="24"/>
          <w:szCs w:val="24"/>
        </w:rPr>
        <w:t xml:space="preserve"> vaiko teises.</w:t>
      </w:r>
      <w:r w:rsidR="001D260E" w:rsidRPr="003674FC">
        <w:rPr>
          <w:rFonts w:ascii="Times New Roman" w:hAnsi="Times New Roman" w:cs="Times New Roman"/>
          <w:sz w:val="24"/>
          <w:szCs w:val="24"/>
        </w:rPr>
        <w:t xml:space="preserve"> Tokiu būdu kyla pavojus, kad šios Tarnybos veikla </w:t>
      </w:r>
      <w:r w:rsidR="00C74B9B" w:rsidRPr="003674FC">
        <w:rPr>
          <w:rFonts w:ascii="Times New Roman" w:hAnsi="Times New Roman" w:cs="Times New Roman"/>
          <w:sz w:val="24"/>
          <w:szCs w:val="24"/>
        </w:rPr>
        <w:t>gali būti nukreipta ne į visų vaikų teisių užtikrinimą ir gynimą, o tik į atvejus, kai tėvai piktnaudžiauja tėvų valdžia, smurtauja prieš vaikus.</w:t>
      </w:r>
    </w:p>
    <w:p w14:paraId="75482F7E" w14:textId="2EF46880" w:rsidR="00AD1CB9" w:rsidRPr="003674FC" w:rsidRDefault="006812FC" w:rsidP="0008158F">
      <w:pPr>
        <w:spacing w:after="0" w:line="271" w:lineRule="auto"/>
        <w:ind w:firstLine="709"/>
        <w:jc w:val="both"/>
        <w:rPr>
          <w:rFonts w:ascii="Times New Roman" w:eastAsia="Times New Roman" w:hAnsi="Times New Roman" w:cs="Times New Roman"/>
          <w:noProof w:val="0"/>
          <w:color w:val="000000"/>
          <w:sz w:val="24"/>
          <w:szCs w:val="24"/>
          <w:lang w:eastAsia="lt-LT"/>
        </w:rPr>
      </w:pPr>
      <w:r w:rsidRPr="003674FC">
        <w:rPr>
          <w:rFonts w:ascii="Times New Roman" w:hAnsi="Times New Roman" w:cs="Times New Roman"/>
          <w:sz w:val="24"/>
          <w:szCs w:val="24"/>
        </w:rPr>
        <w:t xml:space="preserve">Nerimą kelia ir Vaiko teisių apsaugos pagindų įstatymo nuostatų interpretavimas ir jų įgyvendinimas. </w:t>
      </w:r>
      <w:r w:rsidR="00AD1CB9" w:rsidRPr="003674FC">
        <w:rPr>
          <w:rFonts w:ascii="Times New Roman" w:hAnsi="Times New Roman" w:cs="Times New Roman"/>
          <w:sz w:val="24"/>
          <w:szCs w:val="24"/>
        </w:rPr>
        <w:t xml:space="preserve">Pagal šio įstatymo 35 straipsnį, </w:t>
      </w:r>
      <w:r w:rsidR="00352888" w:rsidRPr="003674FC">
        <w:rPr>
          <w:rFonts w:ascii="Times New Roman" w:eastAsia="Times New Roman" w:hAnsi="Times New Roman" w:cs="Times New Roman"/>
          <w:noProof w:val="0"/>
          <w:color w:val="000000"/>
          <w:sz w:val="24"/>
          <w:szCs w:val="24"/>
          <w:shd w:val="clear" w:color="auto" w:fill="FFFFFF"/>
          <w:lang w:eastAsia="lt-LT"/>
        </w:rPr>
        <w:t>specialistai, dirbantys su vaikais ir</w:t>
      </w:r>
      <w:r w:rsidR="00AD1CB9" w:rsidRPr="003674FC">
        <w:rPr>
          <w:rFonts w:ascii="Times New Roman" w:eastAsia="Times New Roman" w:hAnsi="Times New Roman" w:cs="Times New Roman"/>
          <w:noProof w:val="0"/>
          <w:color w:val="000000"/>
          <w:sz w:val="24"/>
          <w:szCs w:val="24"/>
          <w:shd w:val="clear" w:color="auto" w:fill="FFFFFF"/>
          <w:lang w:eastAsia="lt-LT"/>
        </w:rPr>
        <w:t xml:space="preserve"> kiti asmenys, turintys duomenų apie vaiko elgesį, keliantį pavojų jo sveikatai ar</w:t>
      </w:r>
      <w:r w:rsidR="00AD1CB9" w:rsidRPr="003674FC">
        <w:rPr>
          <w:rFonts w:ascii="Times New Roman" w:eastAsia="Times New Roman" w:hAnsi="Times New Roman" w:cs="Times New Roman"/>
          <w:b/>
          <w:bCs/>
          <w:noProof w:val="0"/>
          <w:color w:val="000000"/>
          <w:sz w:val="24"/>
          <w:szCs w:val="24"/>
          <w:shd w:val="clear" w:color="auto" w:fill="FFFFFF"/>
          <w:lang w:eastAsia="lt-LT"/>
        </w:rPr>
        <w:t xml:space="preserve"> </w:t>
      </w:r>
      <w:r w:rsidR="00AD1CB9" w:rsidRPr="003674FC">
        <w:rPr>
          <w:rFonts w:ascii="Times New Roman" w:eastAsia="Times New Roman" w:hAnsi="Times New Roman" w:cs="Times New Roman"/>
          <w:noProof w:val="0"/>
          <w:color w:val="000000"/>
          <w:sz w:val="24"/>
          <w:szCs w:val="24"/>
          <w:shd w:val="clear" w:color="auto" w:fill="FFFFFF"/>
          <w:lang w:eastAsia="lt-LT"/>
        </w:rPr>
        <w:t>gyvybei, arba apie likusius be tėvų globos nepilnamečius vaikus ar būtinumą ginti nepilnamečių teises ir teisėtus interesus (dėl piktnaudžiavimo tėvų valdžia, smurto prieš vaiką, tėvų ligos, mirties, išvykimo ar dingimo, tėvų atsisakymo atsiimti vaikus iš mokymo, auklėjimo ar gydymo įstaigų ar panašių priežasčių), privalo apie tai nedelsdami informuoti policiją ir (ar) Valstybės vaiko teisių apsaugos ir įvaikinimo tarnybą ar jos įgaliotą teritorinį skyrių pagal vaiko ar savo gyvenamąją vietą.</w:t>
      </w:r>
      <w:r w:rsidR="00AD1CB9" w:rsidRPr="003674FC">
        <w:rPr>
          <w:rFonts w:ascii="Times New Roman" w:eastAsia="Times New Roman" w:hAnsi="Times New Roman" w:cs="Times New Roman"/>
          <w:noProof w:val="0"/>
          <w:color w:val="000000"/>
          <w:sz w:val="24"/>
          <w:szCs w:val="24"/>
          <w:lang w:eastAsia="lt-LT"/>
        </w:rPr>
        <w:t xml:space="preserve"> Tarnyba, gavusi tokį pranešimą, privalo nedelsdama pradėti jį nagrinėti pranešimą šio įstatymo 36 straipsnyje nustatyta tvarka (susitikti su vaiku, jį išklausyti, pagal poreikį įvertin</w:t>
      </w:r>
      <w:r w:rsidR="001D260E" w:rsidRPr="003674FC">
        <w:rPr>
          <w:rFonts w:ascii="Times New Roman" w:eastAsia="Times New Roman" w:hAnsi="Times New Roman" w:cs="Times New Roman"/>
          <w:noProof w:val="0"/>
          <w:color w:val="000000"/>
          <w:sz w:val="24"/>
          <w:szCs w:val="24"/>
          <w:lang w:eastAsia="lt-LT"/>
        </w:rPr>
        <w:t>ti</w:t>
      </w:r>
      <w:r w:rsidR="00AD1CB9" w:rsidRPr="003674FC">
        <w:rPr>
          <w:rFonts w:ascii="Times New Roman" w:eastAsia="Times New Roman" w:hAnsi="Times New Roman" w:cs="Times New Roman"/>
          <w:noProof w:val="0"/>
          <w:color w:val="000000"/>
          <w:sz w:val="24"/>
          <w:szCs w:val="24"/>
          <w:lang w:eastAsia="lt-LT"/>
        </w:rPr>
        <w:t xml:space="preserve"> vaiko gyvenamąją ir (ar) socialinę aplinką bei vaiko santykius su jo tėvais ar kitais vaiko atstovais pagal įstatymą</w:t>
      </w:r>
      <w:r w:rsidR="001D260E" w:rsidRPr="003674FC">
        <w:rPr>
          <w:rFonts w:ascii="Times New Roman" w:eastAsia="Times New Roman" w:hAnsi="Times New Roman" w:cs="Times New Roman"/>
          <w:noProof w:val="0"/>
          <w:color w:val="000000"/>
          <w:sz w:val="24"/>
          <w:szCs w:val="24"/>
          <w:lang w:eastAsia="lt-LT"/>
        </w:rPr>
        <w:t xml:space="preserve">; atlikus </w:t>
      </w:r>
      <w:r w:rsidR="00AD1CB9" w:rsidRPr="003674FC">
        <w:rPr>
          <w:rFonts w:ascii="Times New Roman" w:eastAsia="Times New Roman" w:hAnsi="Times New Roman" w:cs="Times New Roman"/>
          <w:noProof w:val="0"/>
          <w:color w:val="000000"/>
          <w:sz w:val="24"/>
          <w:szCs w:val="24"/>
          <w:lang w:eastAsia="lt-LT"/>
        </w:rPr>
        <w:t>nurodytus veiksmus, socialinės apsaugos ir darbo ministro nustatyta tvarka atlik</w:t>
      </w:r>
      <w:r w:rsidR="006E7E22" w:rsidRPr="003674FC">
        <w:rPr>
          <w:rFonts w:ascii="Times New Roman" w:eastAsia="Times New Roman" w:hAnsi="Times New Roman" w:cs="Times New Roman"/>
          <w:noProof w:val="0"/>
          <w:color w:val="000000"/>
          <w:sz w:val="24"/>
          <w:szCs w:val="24"/>
          <w:lang w:eastAsia="lt-LT"/>
        </w:rPr>
        <w:t>ti</w:t>
      </w:r>
      <w:r w:rsidR="00AD1CB9" w:rsidRPr="003674FC">
        <w:rPr>
          <w:rFonts w:ascii="Times New Roman" w:eastAsia="Times New Roman" w:hAnsi="Times New Roman" w:cs="Times New Roman"/>
          <w:noProof w:val="0"/>
          <w:color w:val="000000"/>
          <w:sz w:val="24"/>
          <w:szCs w:val="24"/>
          <w:lang w:eastAsia="lt-LT"/>
        </w:rPr>
        <w:t xml:space="preserve"> vaiko situacijos vertinim</w:t>
      </w:r>
      <w:r w:rsidR="006E7E22" w:rsidRPr="003674FC">
        <w:rPr>
          <w:rFonts w:ascii="Times New Roman" w:eastAsia="Times New Roman" w:hAnsi="Times New Roman" w:cs="Times New Roman"/>
          <w:noProof w:val="0"/>
          <w:color w:val="000000"/>
          <w:sz w:val="24"/>
          <w:szCs w:val="24"/>
          <w:lang w:eastAsia="lt-LT"/>
        </w:rPr>
        <w:t>ą</w:t>
      </w:r>
      <w:r w:rsidR="00D97E07" w:rsidRPr="00DA2299">
        <w:rPr>
          <w:rFonts w:ascii="Times New Roman" w:eastAsia="Times New Roman" w:hAnsi="Times New Roman" w:cs="Times New Roman"/>
          <w:noProof w:val="0"/>
          <w:color w:val="000000"/>
          <w:sz w:val="24"/>
          <w:szCs w:val="24"/>
          <w:lang w:eastAsia="lt-LT"/>
        </w:rPr>
        <w:t>;</w:t>
      </w:r>
      <w:r w:rsidR="00AD1CB9" w:rsidRPr="00DA2299">
        <w:rPr>
          <w:rFonts w:ascii="Times New Roman" w:eastAsia="Times New Roman" w:hAnsi="Times New Roman" w:cs="Times New Roman"/>
          <w:noProof w:val="0"/>
          <w:color w:val="000000"/>
          <w:sz w:val="24"/>
          <w:szCs w:val="24"/>
          <w:lang w:eastAsia="lt-LT"/>
        </w:rPr>
        <w:t xml:space="preserve"> </w:t>
      </w:r>
      <w:r w:rsidR="00D97E07" w:rsidRPr="00DA2299">
        <w:rPr>
          <w:rFonts w:ascii="Times New Roman" w:eastAsia="Times New Roman" w:hAnsi="Times New Roman" w:cs="Times New Roman"/>
          <w:noProof w:val="0"/>
          <w:color w:val="000000"/>
          <w:sz w:val="24"/>
          <w:szCs w:val="24"/>
          <w:lang w:eastAsia="lt-LT"/>
        </w:rPr>
        <w:t xml:space="preserve">ir, jeigu </w:t>
      </w:r>
      <w:r w:rsidR="00AD1CB9" w:rsidRPr="003674FC">
        <w:rPr>
          <w:rFonts w:ascii="Times New Roman" w:eastAsia="Times New Roman" w:hAnsi="Times New Roman" w:cs="Times New Roman"/>
          <w:noProof w:val="0"/>
          <w:color w:val="000000"/>
          <w:sz w:val="24"/>
          <w:szCs w:val="24"/>
          <w:lang w:eastAsia="lt-LT"/>
        </w:rPr>
        <w:t>atlik</w:t>
      </w:r>
      <w:r w:rsidR="001D260E" w:rsidRPr="003674FC">
        <w:rPr>
          <w:rFonts w:ascii="Times New Roman" w:eastAsia="Times New Roman" w:hAnsi="Times New Roman" w:cs="Times New Roman"/>
          <w:noProof w:val="0"/>
          <w:color w:val="000000"/>
          <w:sz w:val="24"/>
          <w:szCs w:val="24"/>
          <w:lang w:eastAsia="lt-LT"/>
        </w:rPr>
        <w:t>u</w:t>
      </w:r>
      <w:r w:rsidR="00AD1CB9" w:rsidRPr="003674FC">
        <w:rPr>
          <w:rFonts w:ascii="Times New Roman" w:eastAsia="Times New Roman" w:hAnsi="Times New Roman" w:cs="Times New Roman"/>
          <w:noProof w:val="0"/>
          <w:color w:val="000000"/>
          <w:sz w:val="24"/>
          <w:szCs w:val="24"/>
          <w:lang w:eastAsia="lt-LT"/>
        </w:rPr>
        <w:t>s ši</w:t>
      </w:r>
      <w:r w:rsidR="001D260E" w:rsidRPr="003674FC">
        <w:rPr>
          <w:rFonts w:ascii="Times New Roman" w:eastAsia="Times New Roman" w:hAnsi="Times New Roman" w:cs="Times New Roman"/>
          <w:noProof w:val="0"/>
          <w:color w:val="000000"/>
          <w:sz w:val="24"/>
          <w:szCs w:val="24"/>
          <w:lang w:eastAsia="lt-LT"/>
        </w:rPr>
        <w:t>uos</w:t>
      </w:r>
      <w:r w:rsidR="00AD1CB9" w:rsidRPr="003674FC">
        <w:rPr>
          <w:rFonts w:ascii="Times New Roman" w:eastAsia="Times New Roman" w:hAnsi="Times New Roman" w:cs="Times New Roman"/>
          <w:noProof w:val="0"/>
          <w:color w:val="000000"/>
          <w:sz w:val="24"/>
          <w:szCs w:val="24"/>
          <w:lang w:eastAsia="lt-LT"/>
        </w:rPr>
        <w:t xml:space="preserve"> veiksmus, nenustato</w:t>
      </w:r>
      <w:r w:rsidR="001D260E" w:rsidRPr="003674FC">
        <w:rPr>
          <w:rFonts w:ascii="Times New Roman" w:eastAsia="Times New Roman" w:hAnsi="Times New Roman" w:cs="Times New Roman"/>
          <w:noProof w:val="0"/>
          <w:color w:val="000000"/>
          <w:sz w:val="24"/>
          <w:szCs w:val="24"/>
          <w:lang w:eastAsia="lt-LT"/>
        </w:rPr>
        <w:t>mas</w:t>
      </w:r>
      <w:r w:rsidR="00AD1CB9" w:rsidRPr="003674FC">
        <w:rPr>
          <w:rFonts w:ascii="Times New Roman" w:eastAsia="Times New Roman" w:hAnsi="Times New Roman" w:cs="Times New Roman"/>
          <w:noProof w:val="0"/>
          <w:color w:val="000000"/>
          <w:sz w:val="24"/>
          <w:szCs w:val="24"/>
          <w:lang w:eastAsia="lt-LT"/>
        </w:rPr>
        <w:t xml:space="preserve"> vaiko teisių pažeidim</w:t>
      </w:r>
      <w:r w:rsidR="001D260E" w:rsidRPr="003674FC">
        <w:rPr>
          <w:rFonts w:ascii="Times New Roman" w:eastAsia="Times New Roman" w:hAnsi="Times New Roman" w:cs="Times New Roman"/>
          <w:noProof w:val="0"/>
          <w:color w:val="000000"/>
          <w:sz w:val="24"/>
          <w:szCs w:val="24"/>
          <w:lang w:eastAsia="lt-LT"/>
        </w:rPr>
        <w:t>as</w:t>
      </w:r>
      <w:r w:rsidR="00AD1CB9" w:rsidRPr="003674FC">
        <w:rPr>
          <w:rFonts w:ascii="Times New Roman" w:eastAsia="Times New Roman" w:hAnsi="Times New Roman" w:cs="Times New Roman"/>
          <w:noProof w:val="0"/>
          <w:color w:val="000000"/>
          <w:sz w:val="24"/>
          <w:szCs w:val="24"/>
          <w:lang w:eastAsia="lt-LT"/>
        </w:rPr>
        <w:t xml:space="preserve"> ir pavojus vaiko </w:t>
      </w:r>
      <w:r w:rsidR="00AD1CB9" w:rsidRPr="003674FC">
        <w:rPr>
          <w:rFonts w:ascii="Times New Roman" w:eastAsia="Times New Roman" w:hAnsi="Times New Roman" w:cs="Times New Roman"/>
          <w:noProof w:val="0"/>
          <w:color w:val="000000"/>
          <w:sz w:val="24"/>
          <w:szCs w:val="24"/>
          <w:bdr w:val="none" w:sz="0" w:space="0" w:color="auto" w:frame="1"/>
          <w:shd w:val="clear" w:color="auto" w:fill="FFFFFF"/>
          <w:lang w:eastAsia="lt-LT"/>
        </w:rPr>
        <w:t>fiziniam ar psichiniam</w:t>
      </w:r>
      <w:r w:rsidR="00AD1CB9" w:rsidRPr="003674FC">
        <w:rPr>
          <w:rFonts w:ascii="Times New Roman" w:eastAsia="Times New Roman" w:hAnsi="Times New Roman" w:cs="Times New Roman"/>
          <w:b/>
          <w:bCs/>
          <w:noProof w:val="0"/>
          <w:color w:val="000000"/>
          <w:sz w:val="24"/>
          <w:szCs w:val="24"/>
          <w:bdr w:val="none" w:sz="0" w:space="0" w:color="auto" w:frame="1"/>
          <w:shd w:val="clear" w:color="auto" w:fill="FFFFFF"/>
          <w:lang w:eastAsia="lt-LT"/>
        </w:rPr>
        <w:t xml:space="preserve"> </w:t>
      </w:r>
      <w:r w:rsidR="00AD1CB9" w:rsidRPr="003674FC">
        <w:rPr>
          <w:rFonts w:ascii="Times New Roman" w:eastAsia="Times New Roman" w:hAnsi="Times New Roman" w:cs="Times New Roman"/>
          <w:noProof w:val="0"/>
          <w:color w:val="000000"/>
          <w:sz w:val="24"/>
          <w:szCs w:val="24"/>
          <w:lang w:eastAsia="lt-LT"/>
        </w:rPr>
        <w:t>saugumui, sveikatai ar gyvybei, priima</w:t>
      </w:r>
      <w:r w:rsidR="001D260E" w:rsidRPr="003674FC">
        <w:rPr>
          <w:rFonts w:ascii="Times New Roman" w:eastAsia="Times New Roman" w:hAnsi="Times New Roman" w:cs="Times New Roman"/>
          <w:noProof w:val="0"/>
          <w:color w:val="000000"/>
          <w:sz w:val="24"/>
          <w:szCs w:val="24"/>
          <w:lang w:eastAsia="lt-LT"/>
        </w:rPr>
        <w:t>mas</w:t>
      </w:r>
      <w:r w:rsidR="00AD1CB9" w:rsidRPr="003674FC">
        <w:rPr>
          <w:rFonts w:ascii="Times New Roman" w:eastAsia="Times New Roman" w:hAnsi="Times New Roman" w:cs="Times New Roman"/>
          <w:noProof w:val="0"/>
          <w:color w:val="000000"/>
          <w:sz w:val="24"/>
          <w:szCs w:val="24"/>
          <w:lang w:eastAsia="lt-LT"/>
        </w:rPr>
        <w:t xml:space="preserve"> sprendim</w:t>
      </w:r>
      <w:r w:rsidR="001D260E" w:rsidRPr="003674FC">
        <w:rPr>
          <w:rFonts w:ascii="Times New Roman" w:eastAsia="Times New Roman" w:hAnsi="Times New Roman" w:cs="Times New Roman"/>
          <w:noProof w:val="0"/>
          <w:color w:val="000000"/>
          <w:sz w:val="24"/>
          <w:szCs w:val="24"/>
          <w:lang w:eastAsia="lt-LT"/>
        </w:rPr>
        <w:t>as</w:t>
      </w:r>
      <w:r w:rsidR="00AD1CB9" w:rsidRPr="003674FC">
        <w:rPr>
          <w:rFonts w:ascii="Times New Roman" w:eastAsia="Times New Roman" w:hAnsi="Times New Roman" w:cs="Times New Roman"/>
          <w:noProof w:val="0"/>
          <w:color w:val="000000"/>
          <w:sz w:val="24"/>
          <w:szCs w:val="24"/>
          <w:lang w:eastAsia="lt-LT"/>
        </w:rPr>
        <w:t xml:space="preserve"> baigti pranešimo nagrinėjimą</w:t>
      </w:r>
      <w:r w:rsidR="001D260E" w:rsidRPr="003674FC">
        <w:rPr>
          <w:rFonts w:ascii="Times New Roman" w:eastAsia="Times New Roman" w:hAnsi="Times New Roman" w:cs="Times New Roman"/>
          <w:noProof w:val="0"/>
          <w:color w:val="000000"/>
          <w:sz w:val="24"/>
          <w:szCs w:val="24"/>
          <w:lang w:eastAsia="lt-LT"/>
        </w:rPr>
        <w:t>)</w:t>
      </w:r>
      <w:r w:rsidR="00AD1CB9" w:rsidRPr="003674FC">
        <w:rPr>
          <w:rFonts w:ascii="Times New Roman" w:eastAsia="Times New Roman" w:hAnsi="Times New Roman" w:cs="Times New Roman"/>
          <w:noProof w:val="0"/>
          <w:color w:val="000000"/>
          <w:sz w:val="24"/>
          <w:szCs w:val="24"/>
          <w:lang w:eastAsia="lt-LT"/>
        </w:rPr>
        <w:t>.</w:t>
      </w:r>
    </w:p>
    <w:p w14:paraId="6964B9D3" w14:textId="13785D99" w:rsidR="00241F62" w:rsidRPr="003674FC" w:rsidRDefault="006812FC" w:rsidP="0008158F">
      <w:pPr>
        <w:spacing w:after="0" w:line="271" w:lineRule="auto"/>
        <w:ind w:firstLine="709"/>
        <w:jc w:val="both"/>
        <w:rPr>
          <w:rFonts w:ascii="Times New Roman" w:hAnsi="Times New Roman" w:cs="Times New Roman"/>
          <w:sz w:val="24"/>
          <w:szCs w:val="24"/>
        </w:rPr>
      </w:pPr>
      <w:r w:rsidRPr="003674FC">
        <w:rPr>
          <w:rFonts w:ascii="Times New Roman" w:hAnsi="Times New Roman" w:cs="Times New Roman"/>
          <w:sz w:val="24"/>
          <w:szCs w:val="24"/>
        </w:rPr>
        <w:lastRenderedPageBreak/>
        <w:t xml:space="preserve">Šios </w:t>
      </w:r>
      <w:r w:rsidR="00AD1CB9" w:rsidRPr="003674FC">
        <w:rPr>
          <w:rFonts w:ascii="Times New Roman" w:hAnsi="Times New Roman" w:cs="Times New Roman"/>
          <w:sz w:val="24"/>
          <w:szCs w:val="24"/>
        </w:rPr>
        <w:t>T</w:t>
      </w:r>
      <w:r w:rsidRPr="003674FC">
        <w:rPr>
          <w:rFonts w:ascii="Times New Roman" w:hAnsi="Times New Roman" w:cs="Times New Roman"/>
          <w:sz w:val="24"/>
          <w:szCs w:val="24"/>
        </w:rPr>
        <w:t xml:space="preserve">arnybos raštišku paaiškinimu, </w:t>
      </w:r>
      <w:r w:rsidR="00AD1CB9" w:rsidRPr="003674FC">
        <w:rPr>
          <w:rFonts w:ascii="Times New Roman" w:hAnsi="Times New Roman" w:cs="Times New Roman"/>
          <w:sz w:val="24"/>
          <w:szCs w:val="24"/>
        </w:rPr>
        <w:t xml:space="preserve">Tarnyba, gavusi pranešimą apie pažeistas ar galimai pažeistas vaiko teises, vertina </w:t>
      </w:r>
      <w:r w:rsidR="001D260E" w:rsidRPr="003674FC">
        <w:rPr>
          <w:rFonts w:ascii="Times New Roman" w:hAnsi="Times New Roman" w:cs="Times New Roman"/>
          <w:sz w:val="24"/>
          <w:szCs w:val="24"/>
        </w:rPr>
        <w:t>„gautos informacijos apie vaiką ir joje nurodytų aplinkybių visumą, su tikslu nusta</w:t>
      </w:r>
      <w:r w:rsidR="00851ECF" w:rsidRPr="003674FC">
        <w:rPr>
          <w:rFonts w:ascii="Times New Roman" w:hAnsi="Times New Roman" w:cs="Times New Roman"/>
          <w:sz w:val="24"/>
          <w:szCs w:val="24"/>
        </w:rPr>
        <w:t>t</w:t>
      </w:r>
      <w:r w:rsidR="001D260E" w:rsidRPr="003674FC">
        <w:rPr>
          <w:rFonts w:ascii="Times New Roman" w:hAnsi="Times New Roman" w:cs="Times New Roman"/>
          <w:sz w:val="24"/>
          <w:szCs w:val="24"/>
        </w:rPr>
        <w:t>yti, ar gauta informacija yra pranešimas“. Nenustačius, kad gautoje informacijoje, tarnybos specialistų vertinimu, yra duomenų, „sudarančių pagrindą vertinti informaciją kaip vaiko teisių pažeidimą“, informacija nepriskiriama pranešimui ir nenagrinėjama Vaiko teisių apsaugos pagrindų įstatymo 36 straipsnio nustatyta tvarka, vaiko situacijos vertinimas neatliekamas.</w:t>
      </w:r>
    </w:p>
    <w:p w14:paraId="55E3F5F3" w14:textId="7D849347" w:rsidR="00C74B9B" w:rsidRPr="003674FC" w:rsidRDefault="00851ECF" w:rsidP="0008158F">
      <w:pPr>
        <w:spacing w:after="0" w:line="271" w:lineRule="auto"/>
        <w:ind w:firstLine="709"/>
        <w:jc w:val="both"/>
        <w:rPr>
          <w:rFonts w:ascii="Times New Roman" w:hAnsi="Times New Roman" w:cs="Times New Roman"/>
          <w:sz w:val="24"/>
          <w:szCs w:val="24"/>
        </w:rPr>
      </w:pPr>
      <w:r w:rsidRPr="003674FC">
        <w:rPr>
          <w:rFonts w:ascii="Times New Roman" w:eastAsia="Times New Roman" w:hAnsi="Times New Roman" w:cs="Times New Roman"/>
          <w:noProof w:val="0"/>
          <w:sz w:val="24"/>
          <w:szCs w:val="24"/>
        </w:rPr>
        <w:t>A</w:t>
      </w:r>
      <w:r w:rsidR="00C74B9B" w:rsidRPr="003674FC">
        <w:rPr>
          <w:rFonts w:ascii="Times New Roman" w:eastAsia="Times New Roman" w:hAnsi="Times New Roman" w:cs="Times New Roman"/>
          <w:noProof w:val="0"/>
          <w:sz w:val="24"/>
          <w:szCs w:val="24"/>
        </w:rPr>
        <w:t xml:space="preserve">ktuali išlieka ir ne kartą Žmogaus teisių komitete nagrinėta </w:t>
      </w:r>
      <w:r w:rsidR="0021542A" w:rsidRPr="003674FC">
        <w:rPr>
          <w:rFonts w:ascii="Times New Roman" w:hAnsi="Times New Roman" w:cs="Times New Roman"/>
          <w:i/>
          <w:iCs/>
          <w:sz w:val="24"/>
          <w:szCs w:val="24"/>
        </w:rPr>
        <w:t xml:space="preserve">vaikų ir paauglių teismo psichiatrijos bei teismo psichologijos </w:t>
      </w:r>
      <w:r w:rsidR="00C74B9B" w:rsidRPr="003674FC">
        <w:rPr>
          <w:rFonts w:ascii="Times New Roman" w:eastAsia="Times New Roman" w:hAnsi="Times New Roman" w:cs="Times New Roman"/>
          <w:i/>
          <w:iCs/>
          <w:noProof w:val="0"/>
          <w:sz w:val="24"/>
          <w:szCs w:val="24"/>
        </w:rPr>
        <w:t xml:space="preserve">ekspertizių atlikimo trukmės </w:t>
      </w:r>
      <w:r w:rsidR="00C74B9B" w:rsidRPr="003674FC">
        <w:rPr>
          <w:rFonts w:ascii="Times New Roman" w:eastAsia="Times New Roman" w:hAnsi="Times New Roman" w:cs="Times New Roman"/>
          <w:noProof w:val="0"/>
          <w:sz w:val="24"/>
          <w:szCs w:val="24"/>
        </w:rPr>
        <w:t xml:space="preserve">problema, </w:t>
      </w:r>
      <w:r w:rsidR="00C74B9B" w:rsidRPr="003674FC">
        <w:rPr>
          <w:rFonts w:ascii="Times New Roman" w:hAnsi="Times New Roman" w:cs="Times New Roman"/>
          <w:sz w:val="24"/>
          <w:szCs w:val="24"/>
        </w:rPr>
        <w:t>reikalaujanti neatidėliotinų ir veiksmingų sprendimų.</w:t>
      </w:r>
    </w:p>
    <w:p w14:paraId="255F4A70" w14:textId="50792676" w:rsidR="00C74B9B" w:rsidRPr="003674FC" w:rsidRDefault="00C74B9B" w:rsidP="0008158F">
      <w:pPr>
        <w:spacing w:after="0" w:line="271" w:lineRule="auto"/>
        <w:ind w:firstLine="709"/>
        <w:jc w:val="both"/>
        <w:rPr>
          <w:rFonts w:ascii="Times New Roman" w:hAnsi="Times New Roman" w:cs="Times New Roman"/>
          <w:sz w:val="24"/>
          <w:szCs w:val="24"/>
        </w:rPr>
      </w:pPr>
      <w:r w:rsidRPr="003674FC">
        <w:rPr>
          <w:rFonts w:ascii="Times New Roman" w:hAnsi="Times New Roman" w:cs="Times New Roman"/>
          <w:sz w:val="24"/>
          <w:szCs w:val="24"/>
        </w:rPr>
        <w:t>Terminai, per kuriuos atliekamos teismo ekspertizės vaikams (atliktuose tyrimuose ekspertizės atlikimas buvo paskirtas po 4–6 mėn. nuo teismo nutarties dėl ekspertizės skyrimo), Kontrolierės vertinimu, neatitinka geriausių vaiko interesų prioriteto užtikrinimo principo, teisės aktuose įtvirtintų vaiko teisių ir apsaugos garantijų bei sąlygoja vaiko teisių ir interesų pažeidimus, taip pat ilgina civilinio bei baudžiamojo procesų, kuriuose dalyvauja vaikai, trukmę.</w:t>
      </w:r>
    </w:p>
    <w:p w14:paraId="10430FEB" w14:textId="77777777" w:rsidR="00C74B9B" w:rsidRPr="003674FC" w:rsidRDefault="00C74B9B" w:rsidP="0008158F">
      <w:pPr>
        <w:spacing w:after="0" w:line="271" w:lineRule="auto"/>
        <w:ind w:firstLine="709"/>
        <w:jc w:val="both"/>
        <w:rPr>
          <w:rFonts w:ascii="Times New Roman" w:hAnsi="Times New Roman" w:cs="Times New Roman"/>
          <w:sz w:val="24"/>
          <w:szCs w:val="24"/>
        </w:rPr>
      </w:pPr>
      <w:r w:rsidRPr="003674FC">
        <w:rPr>
          <w:rFonts w:ascii="Times New Roman" w:hAnsi="Times New Roman" w:cs="Times New Roman"/>
          <w:sz w:val="24"/>
          <w:szCs w:val="24"/>
        </w:rPr>
        <w:t>Teismo ekspertizės atlikimo terminai ilgina kardomųjų priemonių terminus, kurios, daugeliu smurto prieš vaikus atvejų, yra taikomos vaiko atstovams pagal įstatymą. Dėl to vaiko ir jo atstovų pagal įstatymą ryšiai gali tapti sudėtingesni, komplikuotis bei pareikalauti didesnės intervencijos, pagalbos jų atstatymui ir sustiprinimui ateityje, kt. Teismo ekspertizių atlikimo eilės padidina antrinės traumos vaikui riziką bei sumažina galimybę tiksliai įvertinti su nusikalstama veika susijusias aplinkybes (pavyzdžiui, ekspertizė buvo atlikta po septynių mėnesių nuo vaikų apklausos pas ikiteisminio tyrimo teisėją apie smurtą prieš vaikus, įvykusį prieš metus ir galimai besitęsusį iki vaikų paėmimo iš šeimos).</w:t>
      </w:r>
    </w:p>
    <w:p w14:paraId="77C662F0" w14:textId="77777777" w:rsidR="00C74B9B" w:rsidRPr="003674FC" w:rsidRDefault="00C74B9B" w:rsidP="0008158F">
      <w:pPr>
        <w:spacing w:after="0" w:line="271" w:lineRule="auto"/>
        <w:ind w:firstLine="709"/>
        <w:jc w:val="both"/>
        <w:rPr>
          <w:rFonts w:ascii="Times New Roman" w:hAnsi="Times New Roman" w:cs="Times New Roman"/>
          <w:sz w:val="24"/>
          <w:szCs w:val="24"/>
        </w:rPr>
      </w:pPr>
      <w:r w:rsidRPr="003674FC">
        <w:rPr>
          <w:rFonts w:ascii="Times New Roman" w:hAnsi="Times New Roman" w:cs="Times New Roman"/>
          <w:sz w:val="24"/>
          <w:szCs w:val="24"/>
        </w:rPr>
        <w:t>Ilgas teismo ekspertizės atlikimas pažeidžia nukentėjusiojo vaiko teisę į greitą baudžiamąjį procesą, nes, pavyzdžiui, smurto prieš vaikus (fizinio skausmo sukėlimo ar nežymaus sveikatos sutrikdymo) atvejais ikiteisminiai tyrimai turėtų būti atlikti per 6 mėnesius.</w:t>
      </w:r>
    </w:p>
    <w:p w14:paraId="5875C451" w14:textId="3BD1E9F2" w:rsidR="0021542A" w:rsidRPr="003674FC" w:rsidRDefault="0021542A" w:rsidP="0008158F">
      <w:pPr>
        <w:spacing w:after="0" w:line="271" w:lineRule="auto"/>
        <w:ind w:firstLine="709"/>
        <w:jc w:val="both"/>
        <w:rPr>
          <w:rFonts w:ascii="Times New Roman" w:hAnsi="Times New Roman" w:cs="Times New Roman"/>
          <w:sz w:val="24"/>
          <w:szCs w:val="24"/>
        </w:rPr>
      </w:pPr>
      <w:r w:rsidRPr="003674FC">
        <w:rPr>
          <w:rFonts w:ascii="Times New Roman" w:eastAsia="Times New Roman" w:hAnsi="Times New Roman" w:cs="Times New Roman"/>
          <w:noProof w:val="0"/>
          <w:sz w:val="24"/>
          <w:szCs w:val="24"/>
        </w:rPr>
        <w:t xml:space="preserve">Ne mažiau reikalaujanti dėmesio ir </w:t>
      </w:r>
      <w:r w:rsidRPr="003674FC">
        <w:rPr>
          <w:rFonts w:ascii="Times New Roman" w:eastAsia="Times New Roman" w:hAnsi="Times New Roman" w:cs="Times New Roman"/>
          <w:i/>
          <w:iCs/>
          <w:noProof w:val="0"/>
          <w:sz w:val="24"/>
          <w:szCs w:val="24"/>
        </w:rPr>
        <w:t>nukentėjusių nuo smurto artimoje aplinkoje</w:t>
      </w:r>
      <w:r w:rsidRPr="003674FC">
        <w:rPr>
          <w:rFonts w:ascii="Times New Roman" w:eastAsia="Times New Roman" w:hAnsi="Times New Roman" w:cs="Times New Roman"/>
          <w:noProof w:val="0"/>
          <w:sz w:val="24"/>
          <w:szCs w:val="24"/>
        </w:rPr>
        <w:t xml:space="preserve"> apsaugos sritis. </w:t>
      </w:r>
      <w:r w:rsidRPr="003674FC">
        <w:rPr>
          <w:rFonts w:ascii="Times New Roman" w:hAnsi="Times New Roman" w:cs="Times New Roman"/>
          <w:sz w:val="24"/>
          <w:szCs w:val="24"/>
        </w:rPr>
        <w:t>Kontrolierės nuomone, teisinis reguliavimas turi būti tobulinamas taip, kad būtų užtikrinta aukų apsauga nuo galimo pakartotinio smurto, kad auka būtų apsaugota (esant poreikiui) nuo tiesioginių kontaktų su smurtautoju, sprendžiant su vaikais susijusius klausimus (pavyzdžiui, dėl bendravimo su vaiku, jo gyvenamosios vietos nustatymo), atvejo vadybos (pagalbos ir paslaugų teikimo) procesuose. Sprendžiant smurto artimoje aplinkoje aukos apsaugos problemas, reikalinga ne tik tobulinti teisės aktus, bet ir formuoti vieningą galiojančių teisės aktų įgyvendinimo praktiką, kelti atvejo vadybininkų, vaiko teisių apsaugos specialistų kvalifikaciją smurto atpažinimo, jo pasekmių vertinimo, paslaugų poreikio nustatymo ir jų teikimo specifikos bei kai kurių procesų organizavimo (taikomojo tarpininkavimo, atvejo vadybos, vaiko bendravimo su vienu iš tėvų užtikrinimo, kai tai neprieštarauja vaiko interesams, įvertinant smurtautojo elgesį) kontekste. Siekiant išvengti perteklinės intervencijos į šeimą, teikiant paslaugas ir pagalbą nuo smurto artimoje aplinkoje nukentėjusiems asmenims, turi būti užtikrintas teikiamų paslaugų vaikui ir šeimai kompleksiškumas bei vengiama teikiamų paslaugų dubliavimo.</w:t>
      </w:r>
      <w:r w:rsidR="00D97E07">
        <w:rPr>
          <w:rFonts w:ascii="Times New Roman" w:hAnsi="Times New Roman" w:cs="Times New Roman"/>
          <w:color w:val="000000"/>
          <w:sz w:val="24"/>
          <w:szCs w:val="24"/>
        </w:rPr>
        <w:t xml:space="preserve"> </w:t>
      </w:r>
      <w:r w:rsidR="00874621" w:rsidRPr="003674FC">
        <w:rPr>
          <w:rFonts w:ascii="Times New Roman" w:hAnsi="Times New Roman" w:cs="Times New Roman"/>
          <w:color w:val="000000"/>
          <w:sz w:val="24"/>
          <w:szCs w:val="24"/>
        </w:rPr>
        <w:t xml:space="preserve">Šiam tikslui pasiekti turėtų būti skiriamas didesnis dėmesys vaiko teisių apsaugos institucijų, atvejo vadybininkų, socialinių darbuotojų bendradarbiavimui su Specializuotų pagalbos centrų specialistais, vykdomos informacines bei šviečiamosios veiklos </w:t>
      </w:r>
      <w:r w:rsidR="00D97E07" w:rsidRPr="00DA2299">
        <w:rPr>
          <w:rFonts w:ascii="Times New Roman" w:hAnsi="Times New Roman" w:cs="Times New Roman"/>
          <w:color w:val="000000"/>
          <w:sz w:val="24"/>
          <w:szCs w:val="24"/>
        </w:rPr>
        <w:t>minėtų centrų</w:t>
      </w:r>
      <w:r w:rsidR="00874621" w:rsidRPr="003674FC">
        <w:rPr>
          <w:rFonts w:ascii="Times New Roman" w:hAnsi="Times New Roman" w:cs="Times New Roman"/>
          <w:color w:val="000000"/>
          <w:sz w:val="24"/>
          <w:szCs w:val="24"/>
        </w:rPr>
        <w:t xml:space="preserve"> darbuotojams apie vaiko teisių apsaugą reglamentuojančių teisės aktų nuostatas, pertvarkytos vaiko teisių apsaugos institucijų sistemos veikimo principus, naujas pagalbos šeimai ir vaikui teikimo formas ir tikslus.</w:t>
      </w:r>
      <w:r w:rsidRPr="003674FC">
        <w:rPr>
          <w:rFonts w:ascii="Times New Roman" w:hAnsi="Times New Roman" w:cs="Times New Roman"/>
          <w:sz w:val="24"/>
          <w:szCs w:val="24"/>
        </w:rPr>
        <w:t xml:space="preserve"> </w:t>
      </w:r>
    </w:p>
    <w:p w14:paraId="3207D1BF" w14:textId="7F08B2DD" w:rsidR="00851ECF" w:rsidRPr="003674FC" w:rsidRDefault="00851ECF" w:rsidP="0008158F">
      <w:pPr>
        <w:spacing w:after="0" w:line="271" w:lineRule="auto"/>
        <w:ind w:firstLine="709"/>
        <w:jc w:val="both"/>
        <w:rPr>
          <w:rFonts w:ascii="Times New Roman" w:hAnsi="Times New Roman" w:cs="Times New Roman"/>
          <w:sz w:val="24"/>
          <w:szCs w:val="24"/>
        </w:rPr>
      </w:pPr>
      <w:r w:rsidRPr="003674FC">
        <w:rPr>
          <w:rFonts w:ascii="Times New Roman" w:hAnsi="Times New Roman" w:cs="Times New Roman"/>
          <w:sz w:val="24"/>
          <w:szCs w:val="24"/>
        </w:rPr>
        <w:t xml:space="preserve">Nors teisės aktai įtvirtina privalomą </w:t>
      </w:r>
      <w:r w:rsidRPr="003674FC">
        <w:rPr>
          <w:rFonts w:ascii="Times New Roman" w:hAnsi="Times New Roman" w:cs="Times New Roman"/>
          <w:i/>
          <w:iCs/>
          <w:sz w:val="24"/>
          <w:szCs w:val="24"/>
        </w:rPr>
        <w:t>vaiko nuomonės išklausymą</w:t>
      </w:r>
      <w:r w:rsidRPr="003674FC">
        <w:rPr>
          <w:rFonts w:ascii="Times New Roman" w:hAnsi="Times New Roman" w:cs="Times New Roman"/>
          <w:sz w:val="24"/>
          <w:szCs w:val="24"/>
          <w:lang w:eastAsia="lt-LT"/>
        </w:rPr>
        <w:t xml:space="preserve"> visais su juo susijusiais klausimais, praktikoje vaiko nuomonės išklausymas ir jos įvertinimas </w:t>
      </w:r>
      <w:r w:rsidRPr="003674FC">
        <w:rPr>
          <w:rFonts w:ascii="Times New Roman" w:hAnsi="Times New Roman" w:cs="Times New Roman"/>
          <w:sz w:val="24"/>
          <w:szCs w:val="24"/>
        </w:rPr>
        <w:t xml:space="preserve">nėra visuomet (tinkamai) </w:t>
      </w:r>
      <w:r w:rsidRPr="003674FC">
        <w:rPr>
          <w:rFonts w:ascii="Times New Roman" w:hAnsi="Times New Roman" w:cs="Times New Roman"/>
          <w:sz w:val="24"/>
          <w:szCs w:val="24"/>
        </w:rPr>
        <w:lastRenderedPageBreak/>
        <w:t>įgyvendinami, į ją žiūrima formaliai, nesudaromos sąlygos vaikui pasinaudoti šia teise. Pavyzdžiui, netgi sprendžiant vaiko globos (globėjo parinkimo) klausimą vaikas neišklausomas, su juo nėra tariamasi ir (ar) į jo nuomonę nėra atsižvelgiama. Formalus požiūris į šią vaiko teisę, jos ignoravimas neretai turi neigiamas pasekmes vaiko elgesiui, jo santykiams su asmenimis, atsakingais už jo priežiūrą, globą ar pan. Vienoje iš socialinės globos normų</w:t>
      </w:r>
      <w:r w:rsidRPr="003674FC">
        <w:rPr>
          <w:rFonts w:ascii="Times New Roman" w:hAnsi="Times New Roman" w:cs="Times New Roman"/>
          <w:sz w:val="24"/>
          <w:szCs w:val="24"/>
          <w:vertAlign w:val="superscript"/>
        </w:rPr>
        <w:footnoteReference w:id="2"/>
      </w:r>
      <w:r w:rsidRPr="003674FC">
        <w:rPr>
          <w:rFonts w:ascii="Times New Roman" w:hAnsi="Times New Roman" w:cs="Times New Roman"/>
          <w:sz w:val="24"/>
          <w:szCs w:val="24"/>
        </w:rPr>
        <w:t xml:space="preserve"> numatyta, jog likusiam be tėvų globos vaikui, socialinę riziką patiriančiam vaikui užtikrinama galimybė susipažinti su socialinės globos įstaigomis, t. y. vaikui, atsižvelgiant į jo amžių, brandą, sudaroma galimybė jam priimtina forma pareikšti savo nuomonę apie vaikų socialinės globos namų parinkimą. </w:t>
      </w:r>
    </w:p>
    <w:p w14:paraId="19091BBD" w14:textId="77777777" w:rsidR="00851ECF" w:rsidRPr="003674FC" w:rsidRDefault="00851ECF" w:rsidP="0008158F">
      <w:pPr>
        <w:spacing w:after="0" w:line="271" w:lineRule="auto"/>
        <w:ind w:firstLine="709"/>
        <w:jc w:val="both"/>
        <w:rPr>
          <w:rFonts w:ascii="Times New Roman" w:hAnsi="Times New Roman" w:cs="Times New Roman"/>
          <w:sz w:val="24"/>
          <w:szCs w:val="24"/>
        </w:rPr>
      </w:pPr>
      <w:r w:rsidRPr="003674FC">
        <w:rPr>
          <w:rFonts w:ascii="Times New Roman" w:hAnsi="Times New Roman" w:cs="Times New Roman"/>
          <w:sz w:val="24"/>
          <w:szCs w:val="24"/>
        </w:rPr>
        <w:t>Vaiko nuomonė ne visada yra išklausoma ir teismuose: ne visada naudojamasi galimybėmis išklausyti vaiką teisme; nesiremiama vaiko nuomone, išsakyta vaikui bendraujant su vaiko teisių apsaugos institucijų darbuotojais; teismų procesiniuose sprendimuose nėra nurodomos vaiko nuomonės neišklausymo priežastys, todėl aukštesniosios instancijos teismo pripažįstama, jog visumos pozityviųjų valstybės pareigų, susijusių su tinkamo paties vaiko įtraukimu į bylos nagrinėjimo procesą, nevykdymas pažeidžia procesinį teisingumą bei byla perduodama nagrinėti iš naujo. Kita vertus, poreikis išklausyti vaiką turi būti įvertintas kiekvienu konkrečiu atveju atsižvelgiant į bylos aplinkybes, vaiko amžių, brandą ir kitus kriterijus, siekiant apsaugoti vaiką nuo galimo žalingo dalyvavimo procese poveikio.</w:t>
      </w:r>
    </w:p>
    <w:p w14:paraId="5C4BF0A7" w14:textId="74C7F174" w:rsidR="002F09B9" w:rsidRPr="003674FC" w:rsidRDefault="00851ECF" w:rsidP="0008158F">
      <w:pPr>
        <w:spacing w:after="0" w:line="271" w:lineRule="auto"/>
        <w:ind w:firstLine="709"/>
        <w:jc w:val="both"/>
        <w:rPr>
          <w:rFonts w:ascii="Times New Roman" w:eastAsia="Times New Roman" w:hAnsi="Times New Roman" w:cs="Times New Roman"/>
          <w:color w:val="000000"/>
          <w:sz w:val="24"/>
          <w:szCs w:val="24"/>
        </w:rPr>
      </w:pPr>
      <w:r w:rsidRPr="003674FC">
        <w:rPr>
          <w:rFonts w:ascii="Times New Roman" w:hAnsi="Times New Roman" w:cs="Times New Roman"/>
          <w:sz w:val="24"/>
          <w:szCs w:val="24"/>
        </w:rPr>
        <w:t xml:space="preserve">Baudžiamajame procese vaiko teisė būti išklausytam ir būti aktyviu proceso dalyviu (nepriklausomai nuo jo procesinės padėties: liudytojas, nukentėjusysis, įtariamasis, kaltinamasis) turėtų būti užtikrinta viso proceso metu. Stiprinant vaikų, nukentėjusių ir liudytojų, teisių ir interesų apsaugą bei siekiant užtikrinti vaiko psichologinį saugumą, prieš keletą metų Baudžiamojo proceso kodekse buvo įtvirtintos nuostatos dėl privalomo psichologo dalyvavimo </w:t>
      </w:r>
      <w:r w:rsidRPr="003674FC">
        <w:rPr>
          <w:rFonts w:ascii="Times New Roman" w:eastAsia="Times New Roman" w:hAnsi="Times New Roman" w:cs="Times New Roman"/>
          <w:sz w:val="24"/>
          <w:szCs w:val="24"/>
          <w:lang w:eastAsia="lt-LT"/>
        </w:rPr>
        <w:t>visuose ikiteisminiuose tyrimuose ir baudžiamosiose bylose liudijant mažamečiui arba nepilnamečiui asmeniui iki keturiolikos metų, o tam tikrais atvejais ir virš keturiolikos metų. Šių reikalavimų įgyvendinimas yra nemažas iššūkis, kuris buvo (yra) sprendžiamas ne tik didinant teismuose įsteigtų teismo psichologų pareigybių skaičių, tačiau taip pat sudarant galinčių padėti apklausti vaikus psichologų sąrašą. Psichologai gali padėti vaikui baudžiamojo proceso metu jaustis saugiau, patirti kuo mažiau neigiamo poveikio, visgi, praktikoje labai svarbu užtikrinti šios pagalbos kokybę, taip pat skirti dėmesį ir vaikų – įtariamųjų, kaltinamų, nuteistųjų – padėčiai.</w:t>
      </w:r>
      <w:r w:rsidRPr="003674FC">
        <w:rPr>
          <w:rFonts w:ascii="Times New Roman" w:hAnsi="Times New Roman" w:cs="Times New Roman"/>
          <w:sz w:val="24"/>
          <w:szCs w:val="24"/>
        </w:rPr>
        <w:t xml:space="preserve"> </w:t>
      </w:r>
      <w:r w:rsidR="002F09B9" w:rsidRPr="003674FC">
        <w:rPr>
          <w:rFonts w:ascii="Times New Roman" w:hAnsi="Times New Roman" w:cs="Times New Roman"/>
          <w:sz w:val="24"/>
          <w:szCs w:val="24"/>
        </w:rPr>
        <w:t xml:space="preserve">Todėl būtų tikslinga svarstyti teisinio reglamentavimo poreikį </w:t>
      </w:r>
      <w:r w:rsidR="002F09B9" w:rsidRPr="003674FC">
        <w:rPr>
          <w:rFonts w:ascii="Times New Roman" w:eastAsia="Calibri" w:hAnsi="Times New Roman" w:cs="Times New Roman"/>
          <w:color w:val="000000"/>
          <w:sz w:val="24"/>
          <w:szCs w:val="24"/>
        </w:rPr>
        <w:t>bei įgyvendinti praktikas, kuriomis būtų garantuojamas vaiko teisės būti išklausytu užtikrinimas.</w:t>
      </w:r>
    </w:p>
    <w:p w14:paraId="36BAF286" w14:textId="2E380AEE" w:rsidR="004C725C" w:rsidRPr="003674FC" w:rsidRDefault="004C725C" w:rsidP="0008158F">
      <w:pPr>
        <w:shd w:val="clear" w:color="auto" w:fill="FFFFFF"/>
        <w:spacing w:after="0" w:line="271" w:lineRule="auto"/>
        <w:ind w:firstLine="709"/>
        <w:jc w:val="both"/>
        <w:rPr>
          <w:rFonts w:ascii="Times New Roman" w:hAnsi="Times New Roman" w:cs="Times New Roman"/>
          <w:color w:val="000000"/>
          <w:sz w:val="24"/>
          <w:szCs w:val="24"/>
        </w:rPr>
      </w:pPr>
      <w:r w:rsidRPr="003674FC">
        <w:rPr>
          <w:rFonts w:ascii="Times New Roman" w:eastAsia="Times New Roman" w:hAnsi="Times New Roman" w:cs="Times New Roman"/>
          <w:color w:val="000000"/>
          <w:sz w:val="24"/>
          <w:szCs w:val="24"/>
        </w:rPr>
        <w:t xml:space="preserve">Atkreiptinas dėmesys į būtinybę spręsti </w:t>
      </w:r>
      <w:r w:rsidRPr="003674FC">
        <w:rPr>
          <w:rFonts w:ascii="Times New Roman" w:eastAsia="Times New Roman" w:hAnsi="Times New Roman" w:cs="Times New Roman"/>
          <w:i/>
          <w:iCs/>
          <w:color w:val="000000"/>
          <w:sz w:val="24"/>
          <w:szCs w:val="24"/>
        </w:rPr>
        <w:t>psichologų praktinės veiklos teisinio reglamentavimo</w:t>
      </w:r>
      <w:r w:rsidRPr="003674FC">
        <w:rPr>
          <w:rFonts w:ascii="Times New Roman" w:eastAsia="Times New Roman" w:hAnsi="Times New Roman" w:cs="Times New Roman"/>
          <w:color w:val="000000"/>
          <w:sz w:val="24"/>
          <w:szCs w:val="24"/>
        </w:rPr>
        <w:t xml:space="preserve"> klausimus. Psichologai, dirbdami švietimo, sveikatos, socialinės apsaugos ir kitose srityse, sprendžia visuomenės psichikos sveikatos ir psichologinės gerovės problemas. Psichologai teikia psichologinio testavimo ir psichologinio konsultavimo paslaugas pažeidžiamoms asmenų grupėms: asmenims, turintiems psichologinių sunkumų, vaikams ir jų šeimos nariams, smurto ir patyčių aukoms, bandžiusiems nusižudyti ir nusižudžiusių artimiesiems bei kitiems asmenims. Siekiant užtikrinti psichologinių paslaugų kokybę, būtina reglamentuoti psichologų praktinę veiklą įstatymu ir ją licencijuoti. </w:t>
      </w:r>
      <w:r w:rsidRPr="003674FC">
        <w:rPr>
          <w:rFonts w:ascii="Times New Roman" w:hAnsi="Times New Roman" w:cs="Times New Roman"/>
          <w:color w:val="000000"/>
          <w:sz w:val="24"/>
          <w:szCs w:val="24"/>
        </w:rPr>
        <w:t>Didžiojoje dalyje Europos Sąjungos valstybių psichologo paslaugų kokybė yra užtikrinama įstatymais, apibrėžiant minimalius kvalifikacinius reikalavimus norint teikti psichologo paslaugas.</w:t>
      </w:r>
    </w:p>
    <w:p w14:paraId="3CF6D1B3" w14:textId="64160E35" w:rsidR="004C725C" w:rsidRPr="003674FC" w:rsidRDefault="004C725C" w:rsidP="0008158F">
      <w:pPr>
        <w:spacing w:after="0" w:line="271" w:lineRule="auto"/>
        <w:ind w:firstLine="709"/>
        <w:jc w:val="both"/>
        <w:rPr>
          <w:rFonts w:ascii="Times New Roman" w:hAnsi="Times New Roman" w:cs="Times New Roman"/>
          <w:color w:val="000000"/>
          <w:sz w:val="24"/>
          <w:szCs w:val="24"/>
        </w:rPr>
      </w:pPr>
      <w:r w:rsidRPr="003674FC">
        <w:rPr>
          <w:rFonts w:ascii="Times New Roman" w:hAnsi="Times New Roman" w:cs="Times New Roman"/>
          <w:color w:val="000000"/>
          <w:sz w:val="24"/>
          <w:szCs w:val="24"/>
        </w:rPr>
        <w:lastRenderedPageBreak/>
        <w:t>Šiuo metu kvalifikacijos tobulinimo reikalavimų psichologo praktinei veiklai Lietuvoje nėra, nors dirbant su pažeidžiamomis visuomenės grupėmis, nepilnamečiais, jų šeimomis būtina aukšta psichologų kvalifikacija.</w:t>
      </w:r>
    </w:p>
    <w:p w14:paraId="63D7A3C1" w14:textId="1D9E9C6F" w:rsidR="004C725C" w:rsidRPr="003674FC" w:rsidRDefault="004C725C" w:rsidP="0008158F">
      <w:pPr>
        <w:spacing w:after="0" w:line="271" w:lineRule="auto"/>
        <w:ind w:firstLine="709"/>
        <w:jc w:val="both"/>
        <w:rPr>
          <w:rFonts w:ascii="Times New Roman" w:hAnsi="Times New Roman" w:cs="Times New Roman"/>
          <w:color w:val="000000"/>
          <w:sz w:val="24"/>
          <w:szCs w:val="24"/>
        </w:rPr>
      </w:pPr>
      <w:r w:rsidRPr="003674FC">
        <w:rPr>
          <w:rFonts w:ascii="Times New Roman" w:hAnsi="Times New Roman" w:cs="Times New Roman"/>
          <w:color w:val="000000"/>
          <w:sz w:val="24"/>
          <w:szCs w:val="24"/>
        </w:rPr>
        <w:t>Psichologų praktinės veiklos įstatymo priėmimas užtikrintų, kad svarbios psichologų veiklos sritys – edukacinė ir mokyklų psichologija, sveikatos ir klinikinė psichologija, darbo ir organizacijų psichologija ir bendruomenės psichologija – būtų reglamentuotos remiantis vienodais principais ir kriterijais, taip pat būtų reglamentuotas psichologų rengimas, podiplominė prižiūrima praktinė veikla, licencijavimas, kvalifikacijos kėlimas. </w:t>
      </w:r>
    </w:p>
    <w:p w14:paraId="0E645E97" w14:textId="230781EA" w:rsidR="006E7E22" w:rsidRPr="003674FC" w:rsidRDefault="006E7E22" w:rsidP="0008158F">
      <w:pPr>
        <w:spacing w:after="0" w:line="271" w:lineRule="auto"/>
        <w:ind w:firstLine="709"/>
        <w:jc w:val="both"/>
        <w:rPr>
          <w:rFonts w:ascii="Times New Roman" w:eastAsia="Calibri" w:hAnsi="Times New Roman" w:cs="Times New Roman"/>
          <w:color w:val="000000"/>
          <w:sz w:val="24"/>
          <w:szCs w:val="24"/>
          <w:shd w:val="clear" w:color="auto" w:fill="FFFFFF"/>
        </w:rPr>
      </w:pPr>
      <w:r w:rsidRPr="003674FC">
        <w:rPr>
          <w:rFonts w:ascii="Times New Roman" w:eastAsia="Times New Roman" w:hAnsi="Times New Roman" w:cs="Times New Roman"/>
          <w:noProof w:val="0"/>
          <w:sz w:val="24"/>
          <w:szCs w:val="24"/>
        </w:rPr>
        <w:t>Su vaiko teisių užtikrinimu glaudžiai susijusi ir teikiamų paslaugų vaikui ir šeimai efektyvumo ir kokybės problema. Vaiko teisių apsaugos kontrolierė ne vienerius metus akcentuoja poreikį s</w:t>
      </w:r>
      <w:r w:rsidRPr="003674FC">
        <w:rPr>
          <w:rFonts w:ascii="Times New Roman" w:hAnsi="Times New Roman" w:cs="Times New Roman"/>
          <w:color w:val="000000"/>
          <w:sz w:val="24"/>
          <w:szCs w:val="24"/>
          <w:shd w:val="clear" w:color="auto" w:fill="FFFFFF"/>
        </w:rPr>
        <w:t xml:space="preserve">pręsti </w:t>
      </w:r>
      <w:r w:rsidRPr="003674FC">
        <w:rPr>
          <w:rFonts w:ascii="Times New Roman" w:hAnsi="Times New Roman" w:cs="Times New Roman"/>
          <w:i/>
          <w:iCs/>
          <w:color w:val="000000"/>
          <w:sz w:val="24"/>
          <w:szCs w:val="24"/>
          <w:shd w:val="clear" w:color="auto" w:fill="FFFFFF"/>
        </w:rPr>
        <w:t>paslaugų, atitinkančių vaiko ir šeimos individualius poreikius</w:t>
      </w:r>
      <w:r w:rsidRPr="003674FC">
        <w:rPr>
          <w:rFonts w:ascii="Times New Roman" w:hAnsi="Times New Roman" w:cs="Times New Roman"/>
          <w:color w:val="000000"/>
          <w:sz w:val="24"/>
          <w:szCs w:val="24"/>
          <w:shd w:val="clear" w:color="auto" w:fill="FFFFFF"/>
        </w:rPr>
        <w:t>, įvairovės bei prieinamumo problemas, didesnį dėmesį skiriant vaikams su negalia, taip pat vaikams, turintiems ypatingų poreikių; užtikrinti specialistų kompetencijų ir kvalifikacijos tobulinimą, palaikymo ir pagalbos jiems suteikimą.</w:t>
      </w:r>
      <w:r w:rsidRPr="003674FC">
        <w:rPr>
          <w:rFonts w:ascii="Times New Roman" w:eastAsia="Calibri" w:hAnsi="Times New Roman" w:cs="Times New Roman"/>
          <w:color w:val="000000"/>
          <w:sz w:val="24"/>
          <w:szCs w:val="24"/>
          <w:shd w:val="clear" w:color="auto" w:fill="FFFFFF"/>
        </w:rPr>
        <w:t> </w:t>
      </w:r>
    </w:p>
    <w:p w14:paraId="21285418" w14:textId="3B757F3C" w:rsidR="009B408A" w:rsidRPr="003674FC" w:rsidRDefault="009B408A" w:rsidP="0008158F">
      <w:pPr>
        <w:tabs>
          <w:tab w:val="left" w:pos="851"/>
        </w:tabs>
        <w:spacing w:after="0" w:line="271" w:lineRule="auto"/>
        <w:ind w:firstLine="709"/>
        <w:jc w:val="both"/>
        <w:rPr>
          <w:rFonts w:ascii="Times New Roman" w:eastAsia="Times New Roman" w:hAnsi="Times New Roman" w:cs="Times New Roman"/>
          <w:sz w:val="24"/>
          <w:szCs w:val="24"/>
          <w:lang w:eastAsia="lt-LT"/>
        </w:rPr>
      </w:pPr>
      <w:r w:rsidRPr="003674FC">
        <w:rPr>
          <w:rFonts w:ascii="Times New Roman" w:eastAsia="Calibri" w:hAnsi="Times New Roman" w:cs="Times New Roman"/>
          <w:color w:val="000000"/>
          <w:sz w:val="24"/>
          <w:szCs w:val="24"/>
          <w:shd w:val="clear" w:color="auto" w:fill="FFFFFF"/>
        </w:rPr>
        <w:t>I</w:t>
      </w:r>
      <w:r w:rsidRPr="003674FC">
        <w:rPr>
          <w:rFonts w:ascii="Times New Roman" w:eastAsia="Times New Roman" w:hAnsi="Times New Roman" w:cs="Times New Roman"/>
          <w:sz w:val="24"/>
          <w:szCs w:val="24"/>
          <w:lang w:eastAsia="lt-LT"/>
        </w:rPr>
        <w:t xml:space="preserve">šlieka aktualios problemos, susijusios su vaiko globa –  </w:t>
      </w:r>
      <w:r w:rsidRPr="003674FC">
        <w:rPr>
          <w:rFonts w:ascii="Times New Roman" w:eastAsia="Times New Roman" w:hAnsi="Times New Roman" w:cs="Times New Roman"/>
          <w:i/>
          <w:iCs/>
          <w:sz w:val="24"/>
          <w:szCs w:val="24"/>
          <w:lang w:eastAsia="lt-LT"/>
        </w:rPr>
        <w:t>asmenų, norinčių tapti vaiko globėju, atrankos ir vertinimo, geriausiai vaiko poreikius galinčio tenkinti globėjo parinkimo, globos priežiūros ir globėjo pareigų tinkamo atlikimo vertinimo</w:t>
      </w:r>
      <w:r w:rsidRPr="003674FC">
        <w:rPr>
          <w:rFonts w:ascii="Times New Roman" w:eastAsia="Times New Roman" w:hAnsi="Times New Roman" w:cs="Times New Roman"/>
          <w:sz w:val="24"/>
          <w:szCs w:val="24"/>
          <w:lang w:eastAsia="lt-LT"/>
        </w:rPr>
        <w:t>, sudarančios prielaidas vaiko teisių pažeidimams.</w:t>
      </w:r>
      <w:r w:rsidRPr="003674FC">
        <w:rPr>
          <w:rFonts w:ascii="Times New Roman" w:hAnsi="Times New Roman" w:cs="Times New Roman"/>
          <w:sz w:val="24"/>
          <w:szCs w:val="24"/>
        </w:rPr>
        <w:t xml:space="preserve"> Kontrolierės raginimai didesnį dėmesį skirti asmenų, norinčių tapti vaiko globėju, rengimo ir vertinimo proceso kokybiniams aspektams, o ne kiekybiniams (statistiniams) duomenims (parengtų ir pripažintų tinkamais globoti asmenų skaičiui), liko neišgirsti. Nekeičiant bei negriežtinant požiūrio į galimų globėjų atrankos, rengimo ir vertinimo procesus, neigiamas pasekmes, visų pirma, patiria itin pažeidžiama vaikų grupė – vaikai dėl įvairių priežasčių netekę tėvų globos. Vis dar nustatomi atvejai, </w:t>
      </w:r>
      <w:r w:rsidRPr="003674FC">
        <w:rPr>
          <w:rFonts w:ascii="Times New Roman" w:eastAsia="Times New Roman" w:hAnsi="Times New Roman" w:cs="Times New Roman"/>
          <w:sz w:val="24"/>
          <w:szCs w:val="24"/>
          <w:lang w:eastAsia="lt-LT"/>
        </w:rPr>
        <w:t xml:space="preserve">kai ne vaikams parenkamas jų poreikius labiausiai užtikrinti galintis globėjas, bet asmeniui, pareiškusiam norą globoti vaikus, parenkami jo norimi globoti vaikai. </w:t>
      </w:r>
    </w:p>
    <w:p w14:paraId="2FFA1B8E" w14:textId="34BD69ED" w:rsidR="009B408A" w:rsidRDefault="009B408A" w:rsidP="0008158F">
      <w:pPr>
        <w:spacing w:after="0" w:line="271" w:lineRule="auto"/>
        <w:ind w:firstLine="709"/>
        <w:jc w:val="both"/>
        <w:rPr>
          <w:rFonts w:ascii="Times New Roman" w:eastAsia="Times New Roman" w:hAnsi="Times New Roman" w:cs="Times New Roman"/>
          <w:sz w:val="24"/>
          <w:szCs w:val="24"/>
          <w:lang w:eastAsia="lt-LT"/>
        </w:rPr>
      </w:pPr>
      <w:r w:rsidRPr="003674FC">
        <w:rPr>
          <w:rFonts w:ascii="Times New Roman" w:eastAsia="Times New Roman" w:hAnsi="Times New Roman" w:cs="Times New Roman"/>
          <w:sz w:val="24"/>
          <w:szCs w:val="24"/>
          <w:lang w:eastAsia="lt-LT"/>
        </w:rPr>
        <w:t xml:space="preserve">Praktikoje </w:t>
      </w:r>
      <w:r w:rsidR="00354CEF" w:rsidRPr="003674FC">
        <w:rPr>
          <w:rFonts w:ascii="Times New Roman" w:eastAsia="Times New Roman" w:hAnsi="Times New Roman" w:cs="Times New Roman"/>
          <w:sz w:val="24"/>
          <w:szCs w:val="24"/>
          <w:lang w:eastAsia="lt-LT"/>
        </w:rPr>
        <w:t xml:space="preserve">yra </w:t>
      </w:r>
      <w:r w:rsidRPr="003674FC">
        <w:rPr>
          <w:rFonts w:ascii="Times New Roman" w:eastAsia="Times New Roman" w:hAnsi="Times New Roman" w:cs="Times New Roman"/>
          <w:sz w:val="24"/>
          <w:szCs w:val="24"/>
          <w:lang w:eastAsia="lt-LT"/>
        </w:rPr>
        <w:t>pavyzdžių, kai vaikų globos įstaigos negali užtikrinti individualizuotų paslaugų teikimo vaikui, ypač su negalia, o pastarųjų trūkumą bandoma pateisinti paslaugų, pagalbos ir (ar) specialistų nebuvimu.</w:t>
      </w:r>
      <w:r w:rsidR="00354CEF" w:rsidRPr="003674FC">
        <w:rPr>
          <w:rFonts w:ascii="Times New Roman" w:eastAsia="Times New Roman" w:hAnsi="Times New Roman" w:cs="Times New Roman"/>
          <w:sz w:val="24"/>
          <w:szCs w:val="24"/>
          <w:lang w:eastAsia="lt-LT"/>
        </w:rPr>
        <w:t xml:space="preserve"> V</w:t>
      </w:r>
      <w:r w:rsidRPr="003674FC">
        <w:rPr>
          <w:rFonts w:ascii="Times New Roman" w:eastAsia="Times New Roman" w:hAnsi="Times New Roman" w:cs="Times New Roman"/>
          <w:sz w:val="24"/>
          <w:szCs w:val="24"/>
          <w:lang w:eastAsia="lt-LT"/>
        </w:rPr>
        <w:t>aikų „keliavimas“ iš vienos savivaldybės vaikų socialinės globos įstaigos į kitą, nuolatinis globėjo keitimas gali būti susijęs išimtinai su paslaugų vaikui su negalia (ypač psichikos negalia) trūkumu, taip pat kompetentingų institucijų nenoru ar nesugebėjimu efektyviai spręsti susidarančias situac</w:t>
      </w:r>
      <w:r w:rsidR="009936D1">
        <w:rPr>
          <w:rFonts w:ascii="Times New Roman" w:eastAsia="Times New Roman" w:hAnsi="Times New Roman" w:cs="Times New Roman"/>
          <w:sz w:val="24"/>
          <w:szCs w:val="24"/>
          <w:lang w:eastAsia="lt-LT"/>
        </w:rPr>
        <w:t>ijas, nebendradarbiavimu ir kt.</w:t>
      </w:r>
    </w:p>
    <w:p w14:paraId="61957526" w14:textId="7469E0D6" w:rsidR="009936D1" w:rsidRDefault="009936D1" w:rsidP="0008158F">
      <w:pPr>
        <w:spacing w:after="0" w:line="271" w:lineRule="auto"/>
        <w:ind w:firstLine="709"/>
        <w:jc w:val="both"/>
        <w:rPr>
          <w:rFonts w:ascii="Times New Roman" w:eastAsia="Times New Roman" w:hAnsi="Times New Roman" w:cs="Times New Roman"/>
          <w:sz w:val="24"/>
          <w:szCs w:val="24"/>
          <w:lang w:eastAsia="lt-LT"/>
        </w:rPr>
      </w:pPr>
      <w:r w:rsidRPr="00DA2299">
        <w:rPr>
          <w:rFonts w:ascii="Times New Roman" w:eastAsia="Times New Roman" w:hAnsi="Times New Roman" w:cs="Times New Roman"/>
          <w:sz w:val="24"/>
          <w:szCs w:val="24"/>
          <w:lang w:eastAsia="lt-LT"/>
        </w:rPr>
        <w:t>Atsakydam</w:t>
      </w:r>
      <w:r w:rsidR="00AD6611" w:rsidRPr="00DA2299">
        <w:rPr>
          <w:rFonts w:ascii="Times New Roman" w:eastAsia="Times New Roman" w:hAnsi="Times New Roman" w:cs="Times New Roman"/>
          <w:sz w:val="24"/>
          <w:szCs w:val="24"/>
          <w:lang w:eastAsia="lt-LT"/>
        </w:rPr>
        <w:t>i</w:t>
      </w:r>
      <w:r w:rsidRPr="00DA2299">
        <w:rPr>
          <w:rFonts w:ascii="Times New Roman" w:eastAsia="Times New Roman" w:hAnsi="Times New Roman" w:cs="Times New Roman"/>
          <w:sz w:val="24"/>
          <w:szCs w:val="24"/>
          <w:lang w:eastAsia="lt-LT"/>
        </w:rPr>
        <w:t xml:space="preserve"> į Jūsų kreipimasi, </w:t>
      </w:r>
      <w:r w:rsidR="00AD6611" w:rsidRPr="00DA2299">
        <w:rPr>
          <w:rFonts w:ascii="Times New Roman" w:eastAsia="Times New Roman" w:hAnsi="Times New Roman" w:cs="Times New Roman"/>
          <w:sz w:val="24"/>
          <w:szCs w:val="24"/>
          <w:lang w:eastAsia="lt-LT"/>
        </w:rPr>
        <w:t>išskyrėme kai kurias pagrindines, ypač šiuo sudėtingu laikotarpiu aktualias ir naujais aspektais išryškėjusias problemas. Vaiko teisių apsaugos kontrolierė vertina ilgametį bendradarbiavimą su Žmogaus teisių komitetu ir tikisi, kad šis bendradarbiavimas tęsis ir vaikų teisių klausimams bus skiriamas deramas dėmesys.</w:t>
      </w:r>
    </w:p>
    <w:p w14:paraId="67C5BCF6" w14:textId="77777777" w:rsidR="00354CEF" w:rsidRDefault="00354CEF" w:rsidP="0008158F">
      <w:pPr>
        <w:spacing w:after="0" w:line="271" w:lineRule="auto"/>
        <w:jc w:val="both"/>
        <w:rPr>
          <w:rFonts w:ascii="Times New Roman" w:eastAsia="Times New Roman" w:hAnsi="Times New Roman" w:cs="Times New Roman"/>
          <w:noProof w:val="0"/>
          <w:sz w:val="24"/>
          <w:szCs w:val="24"/>
        </w:rPr>
      </w:pPr>
    </w:p>
    <w:p w14:paraId="1801926D" w14:textId="77777777" w:rsidR="00354CEF" w:rsidRPr="00354CEF" w:rsidRDefault="00354CEF" w:rsidP="0008158F">
      <w:pPr>
        <w:spacing w:after="0" w:line="240" w:lineRule="auto"/>
        <w:jc w:val="both"/>
        <w:rPr>
          <w:rFonts w:ascii="Times New Roman" w:eastAsia="Times New Roman" w:hAnsi="Times New Roman" w:cs="Times New Roman"/>
          <w:noProof w:val="0"/>
          <w:sz w:val="24"/>
          <w:szCs w:val="24"/>
        </w:rPr>
      </w:pPr>
    </w:p>
    <w:p w14:paraId="3852DF66" w14:textId="77777777" w:rsidR="00354CEF" w:rsidRPr="00354CEF" w:rsidRDefault="00354CEF" w:rsidP="0008158F">
      <w:pPr>
        <w:spacing w:after="0" w:line="240" w:lineRule="auto"/>
        <w:jc w:val="both"/>
        <w:rPr>
          <w:rFonts w:ascii="Times New Roman" w:eastAsia="Times New Roman" w:hAnsi="Times New Roman" w:cs="Times New Roman"/>
          <w:noProof w:val="0"/>
          <w:sz w:val="24"/>
          <w:szCs w:val="24"/>
        </w:rPr>
      </w:pPr>
    </w:p>
    <w:p w14:paraId="7BA1E5C9" w14:textId="0F5B3026" w:rsidR="00241F62" w:rsidRPr="00241F62" w:rsidRDefault="00241F62" w:rsidP="0008158F">
      <w:pPr>
        <w:spacing w:after="0" w:line="240" w:lineRule="auto"/>
        <w:jc w:val="both"/>
        <w:rPr>
          <w:rFonts w:ascii="Times New Roman" w:eastAsia="Times New Roman" w:hAnsi="Times New Roman" w:cs="Times New Roman"/>
          <w:noProof w:val="0"/>
          <w:sz w:val="24"/>
          <w:szCs w:val="24"/>
        </w:rPr>
      </w:pPr>
      <w:r w:rsidRPr="00241F62">
        <w:rPr>
          <w:rFonts w:ascii="Times New Roman" w:eastAsia="Times New Roman" w:hAnsi="Times New Roman" w:cs="Times New Roman"/>
          <w:noProof w:val="0"/>
          <w:sz w:val="24"/>
          <w:szCs w:val="24"/>
        </w:rPr>
        <w:t>Vaiko teisių apsaugos kontrolierė</w:t>
      </w:r>
      <w:r w:rsidRPr="00241F62">
        <w:rPr>
          <w:rFonts w:ascii="Times New Roman" w:eastAsia="Times New Roman" w:hAnsi="Times New Roman" w:cs="Times New Roman"/>
          <w:noProof w:val="0"/>
          <w:sz w:val="24"/>
          <w:szCs w:val="24"/>
        </w:rPr>
        <w:tab/>
      </w:r>
      <w:r w:rsidRPr="00241F62">
        <w:rPr>
          <w:rFonts w:ascii="Times New Roman" w:eastAsia="Times New Roman" w:hAnsi="Times New Roman" w:cs="Times New Roman"/>
          <w:noProof w:val="0"/>
          <w:sz w:val="24"/>
          <w:szCs w:val="24"/>
        </w:rPr>
        <w:tab/>
      </w:r>
      <w:r w:rsidRPr="00241F62">
        <w:rPr>
          <w:rFonts w:ascii="Times New Roman" w:eastAsia="Times New Roman" w:hAnsi="Times New Roman" w:cs="Times New Roman"/>
          <w:noProof w:val="0"/>
          <w:sz w:val="24"/>
          <w:szCs w:val="24"/>
        </w:rPr>
        <w:tab/>
      </w:r>
      <w:r w:rsidRPr="00241F62">
        <w:rPr>
          <w:rFonts w:ascii="Times New Roman" w:eastAsia="Times New Roman" w:hAnsi="Times New Roman" w:cs="Times New Roman"/>
          <w:noProof w:val="0"/>
          <w:sz w:val="24"/>
          <w:szCs w:val="24"/>
        </w:rPr>
        <w:tab/>
      </w:r>
      <w:r w:rsidRPr="00241F62">
        <w:rPr>
          <w:rFonts w:ascii="Times New Roman" w:eastAsia="Times New Roman" w:hAnsi="Times New Roman" w:cs="Times New Roman"/>
          <w:noProof w:val="0"/>
          <w:sz w:val="24"/>
          <w:szCs w:val="24"/>
        </w:rPr>
        <w:tab/>
      </w:r>
      <w:r w:rsidRPr="00241F62">
        <w:rPr>
          <w:rFonts w:ascii="Times New Roman" w:eastAsia="Times New Roman" w:hAnsi="Times New Roman" w:cs="Times New Roman"/>
          <w:noProof w:val="0"/>
          <w:sz w:val="24"/>
          <w:szCs w:val="24"/>
        </w:rPr>
        <w:tab/>
      </w:r>
      <w:r w:rsidRPr="00241F62">
        <w:rPr>
          <w:rFonts w:ascii="Times New Roman" w:eastAsia="Times New Roman" w:hAnsi="Times New Roman" w:cs="Times New Roman"/>
          <w:noProof w:val="0"/>
          <w:sz w:val="24"/>
          <w:szCs w:val="24"/>
        </w:rPr>
        <w:tab/>
        <w:t xml:space="preserve">Edita </w:t>
      </w:r>
      <w:proofErr w:type="spellStart"/>
      <w:r w:rsidRPr="00241F62">
        <w:rPr>
          <w:rFonts w:ascii="Times New Roman" w:eastAsia="Times New Roman" w:hAnsi="Times New Roman" w:cs="Times New Roman"/>
          <w:noProof w:val="0"/>
          <w:sz w:val="24"/>
          <w:szCs w:val="24"/>
        </w:rPr>
        <w:t>Žiobienė</w:t>
      </w:r>
      <w:proofErr w:type="spellEnd"/>
    </w:p>
    <w:p w14:paraId="0CF9540C" w14:textId="6EB841FD" w:rsidR="00241F62" w:rsidRDefault="00241F62" w:rsidP="0008158F">
      <w:pPr>
        <w:suppressAutoHyphens/>
        <w:autoSpaceDN w:val="0"/>
        <w:spacing w:after="0" w:line="240" w:lineRule="auto"/>
        <w:jc w:val="both"/>
        <w:textAlignment w:val="baseline"/>
        <w:rPr>
          <w:rFonts w:ascii="Times New Roman" w:eastAsia="Times New Roman" w:hAnsi="Times New Roman" w:cs="Times New Roman"/>
          <w:noProof w:val="0"/>
          <w:sz w:val="24"/>
          <w:szCs w:val="24"/>
        </w:rPr>
      </w:pPr>
    </w:p>
    <w:p w14:paraId="2DC86998" w14:textId="7C87A83C" w:rsidR="0008158F" w:rsidRDefault="0008158F" w:rsidP="0008158F">
      <w:pPr>
        <w:suppressAutoHyphens/>
        <w:autoSpaceDN w:val="0"/>
        <w:spacing w:after="0" w:line="240" w:lineRule="auto"/>
        <w:jc w:val="both"/>
        <w:textAlignment w:val="baseline"/>
        <w:rPr>
          <w:rFonts w:ascii="Times New Roman" w:eastAsia="Times New Roman" w:hAnsi="Times New Roman" w:cs="Times New Roman"/>
          <w:noProof w:val="0"/>
          <w:sz w:val="24"/>
          <w:szCs w:val="24"/>
        </w:rPr>
      </w:pPr>
    </w:p>
    <w:p w14:paraId="7B4DF297" w14:textId="7860812A" w:rsidR="0008158F" w:rsidRDefault="0008158F" w:rsidP="0008158F">
      <w:pPr>
        <w:suppressAutoHyphens/>
        <w:autoSpaceDN w:val="0"/>
        <w:spacing w:after="0" w:line="240" w:lineRule="auto"/>
        <w:jc w:val="both"/>
        <w:textAlignment w:val="baseline"/>
        <w:rPr>
          <w:rFonts w:ascii="Times New Roman" w:eastAsia="Times New Roman" w:hAnsi="Times New Roman" w:cs="Times New Roman"/>
          <w:noProof w:val="0"/>
          <w:sz w:val="24"/>
          <w:szCs w:val="24"/>
        </w:rPr>
      </w:pPr>
    </w:p>
    <w:p w14:paraId="29482145" w14:textId="67273AAA" w:rsidR="0008158F" w:rsidRDefault="0008158F" w:rsidP="0008158F">
      <w:pPr>
        <w:suppressAutoHyphens/>
        <w:autoSpaceDN w:val="0"/>
        <w:spacing w:after="0" w:line="240" w:lineRule="auto"/>
        <w:ind w:firstLine="6521"/>
        <w:jc w:val="both"/>
        <w:textAlignment w:val="baseline"/>
        <w:rPr>
          <w:rFonts w:ascii="Times New Roman" w:eastAsia="Times New Roman" w:hAnsi="Times New Roman" w:cs="Times New Roman"/>
          <w:noProof w:val="0"/>
          <w:sz w:val="24"/>
          <w:szCs w:val="24"/>
        </w:rPr>
      </w:pPr>
      <w:r w:rsidRPr="00FB57D8">
        <w:rPr>
          <w:rFonts w:ascii="Times New Roman" w:eastAsia="Times New Roman" w:hAnsi="Times New Roman" w:cs="Times New Roman"/>
          <w:color w:val="000000"/>
          <w:sz w:val="24"/>
          <w:szCs w:val="24"/>
          <w:lang w:val="en-US"/>
        </w:rPr>
        <w:drawing>
          <wp:inline distT="0" distB="0" distL="0" distR="0" wp14:anchorId="67026CB7" wp14:editId="631183F7">
            <wp:extent cx="1890193" cy="398919"/>
            <wp:effectExtent l="0" t="0" r="0" b="1270"/>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6845" cy="410875"/>
                    </a:xfrm>
                    <a:prstGeom prst="rect">
                      <a:avLst/>
                    </a:prstGeom>
                    <a:noFill/>
                  </pic:spPr>
                </pic:pic>
              </a:graphicData>
            </a:graphic>
          </wp:inline>
        </w:drawing>
      </w:r>
    </w:p>
    <w:p w14:paraId="290099E4" w14:textId="327B21AE" w:rsidR="0008158F" w:rsidRDefault="0008158F" w:rsidP="0008158F">
      <w:pPr>
        <w:suppressAutoHyphens/>
        <w:autoSpaceDN w:val="0"/>
        <w:spacing w:after="0" w:line="240" w:lineRule="auto"/>
        <w:jc w:val="both"/>
        <w:textAlignment w:val="baseline"/>
        <w:rPr>
          <w:rFonts w:ascii="Times New Roman" w:eastAsia="Times New Roman" w:hAnsi="Times New Roman" w:cs="Times New Roman"/>
          <w:noProof w:val="0"/>
          <w:sz w:val="24"/>
          <w:szCs w:val="24"/>
        </w:rPr>
      </w:pPr>
    </w:p>
    <w:p w14:paraId="3D405DD0" w14:textId="77777777" w:rsidR="0008158F" w:rsidRPr="00241F62" w:rsidRDefault="0008158F" w:rsidP="0008158F">
      <w:pPr>
        <w:suppressAutoHyphens/>
        <w:autoSpaceDN w:val="0"/>
        <w:spacing w:after="0" w:line="240" w:lineRule="auto"/>
        <w:jc w:val="both"/>
        <w:textAlignment w:val="baseline"/>
        <w:rPr>
          <w:rFonts w:ascii="Times New Roman" w:eastAsia="Times New Roman" w:hAnsi="Times New Roman" w:cs="Times New Roman"/>
          <w:noProof w:val="0"/>
          <w:sz w:val="24"/>
          <w:szCs w:val="24"/>
        </w:rPr>
      </w:pPr>
    </w:p>
    <w:p w14:paraId="0D86D2C8" w14:textId="780D9364" w:rsidR="00302183" w:rsidRPr="0008158F" w:rsidRDefault="00241F62" w:rsidP="0008158F">
      <w:pPr>
        <w:spacing w:after="0" w:line="240" w:lineRule="auto"/>
        <w:jc w:val="both"/>
        <w:rPr>
          <w:rFonts w:ascii="Times New Roman" w:hAnsi="Times New Roman" w:cs="Times New Roman"/>
          <w:noProof w:val="0"/>
        </w:rPr>
      </w:pPr>
      <w:proofErr w:type="spellStart"/>
      <w:r w:rsidRPr="0008158F">
        <w:rPr>
          <w:rFonts w:ascii="Times New Roman" w:hAnsi="Times New Roman" w:cs="Times New Roman"/>
          <w:noProof w:val="0"/>
        </w:rPr>
        <w:t>Eivilė</w:t>
      </w:r>
      <w:proofErr w:type="spellEnd"/>
      <w:r w:rsidRPr="0008158F">
        <w:rPr>
          <w:rFonts w:ascii="Times New Roman" w:hAnsi="Times New Roman" w:cs="Times New Roman"/>
          <w:noProof w:val="0"/>
        </w:rPr>
        <w:t xml:space="preserve"> Žemaitytė, tel. (8 5) 210 7175, el. p. </w:t>
      </w:r>
      <w:hyperlink r:id="rId9" w:history="1">
        <w:r w:rsidRPr="0008158F">
          <w:rPr>
            <w:rFonts w:ascii="Times New Roman" w:hAnsi="Times New Roman" w:cs="Times New Roman"/>
            <w:noProof w:val="0"/>
          </w:rPr>
          <w:t>eivile.zemaityte@vtaki.lt</w:t>
        </w:r>
      </w:hyperlink>
    </w:p>
    <w:p w14:paraId="3BDC5512" w14:textId="158A1E47" w:rsidR="0008158F" w:rsidRPr="0008158F" w:rsidRDefault="0008158F" w:rsidP="0008158F">
      <w:pPr>
        <w:spacing w:after="0" w:line="276" w:lineRule="auto"/>
        <w:rPr>
          <w:rFonts w:ascii="Times New Roman" w:hAnsi="Times New Roman" w:cs="Times New Roman"/>
          <w:noProof w:val="0"/>
        </w:rPr>
      </w:pPr>
      <w:r w:rsidRPr="0008158F">
        <w:rPr>
          <w:rFonts w:ascii="Times New Roman" w:hAnsi="Times New Roman" w:cs="Times New Roman"/>
          <w:noProof w:val="0"/>
        </w:rPr>
        <w:t>Audronė Bedorf, tel. (8 5) 249 9312, el. p. audrone.bedorf@vtaki.lt</w:t>
      </w:r>
    </w:p>
    <w:sectPr w:rsidR="0008158F" w:rsidRPr="0008158F" w:rsidSect="0008158F">
      <w:headerReference w:type="default" r:id="rId10"/>
      <w:footerReference w:type="default" r:id="rId11"/>
      <w:headerReference w:type="first" r:id="rId12"/>
      <w:footerReference w:type="first" r:id="rId13"/>
      <w:pgSz w:w="11907" w:h="16840"/>
      <w:pgMar w:top="1134" w:right="708" w:bottom="851" w:left="1701" w:header="1134"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F2F2A" w14:textId="77777777" w:rsidR="0031177F" w:rsidRDefault="0031177F" w:rsidP="00241F62">
      <w:pPr>
        <w:spacing w:after="0" w:line="240" w:lineRule="auto"/>
      </w:pPr>
      <w:r>
        <w:separator/>
      </w:r>
    </w:p>
  </w:endnote>
  <w:endnote w:type="continuationSeparator" w:id="0">
    <w:p w14:paraId="43FC2903" w14:textId="77777777" w:rsidR="0031177F" w:rsidRDefault="0031177F" w:rsidP="00241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00"/>
    <w:family w:val="roman"/>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82" w:type="dxa"/>
      <w:tblCellMar>
        <w:left w:w="10" w:type="dxa"/>
        <w:right w:w="10" w:type="dxa"/>
      </w:tblCellMar>
      <w:tblLook w:val="0000" w:firstRow="0" w:lastRow="0" w:firstColumn="0" w:lastColumn="0" w:noHBand="0" w:noVBand="0"/>
    </w:tblPr>
    <w:tblGrid>
      <w:gridCol w:w="2450"/>
      <w:gridCol w:w="2247"/>
      <w:gridCol w:w="3222"/>
      <w:gridCol w:w="1663"/>
    </w:tblGrid>
    <w:tr w:rsidR="00BB5E20" w14:paraId="5918CB0E" w14:textId="77777777">
      <w:trPr>
        <w:trHeight w:val="260"/>
      </w:trPr>
      <w:tc>
        <w:tcPr>
          <w:tcW w:w="2450" w:type="dxa"/>
          <w:shd w:val="clear" w:color="auto" w:fill="auto"/>
          <w:tcMar>
            <w:top w:w="0" w:type="dxa"/>
            <w:left w:w="108" w:type="dxa"/>
            <w:bottom w:w="0" w:type="dxa"/>
            <w:right w:w="108" w:type="dxa"/>
          </w:tcMar>
        </w:tcPr>
        <w:p w14:paraId="6065D38C" w14:textId="77777777" w:rsidR="00BB5E20" w:rsidRDefault="0031177F">
          <w:pPr>
            <w:pStyle w:val="Porat"/>
            <w:rPr>
              <w:sz w:val="16"/>
            </w:rPr>
          </w:pPr>
        </w:p>
      </w:tc>
      <w:tc>
        <w:tcPr>
          <w:tcW w:w="2247" w:type="dxa"/>
          <w:shd w:val="clear" w:color="auto" w:fill="auto"/>
          <w:tcMar>
            <w:top w:w="0" w:type="dxa"/>
            <w:left w:w="108" w:type="dxa"/>
            <w:bottom w:w="0" w:type="dxa"/>
            <w:right w:w="108" w:type="dxa"/>
          </w:tcMar>
        </w:tcPr>
        <w:p w14:paraId="3D717A93" w14:textId="77777777" w:rsidR="00BB5E20" w:rsidRDefault="0031177F">
          <w:pPr>
            <w:pStyle w:val="Porat"/>
            <w:rPr>
              <w:sz w:val="16"/>
            </w:rPr>
          </w:pPr>
        </w:p>
      </w:tc>
      <w:tc>
        <w:tcPr>
          <w:tcW w:w="3222" w:type="dxa"/>
          <w:shd w:val="clear" w:color="auto" w:fill="auto"/>
          <w:tcMar>
            <w:top w:w="0" w:type="dxa"/>
            <w:left w:w="108" w:type="dxa"/>
            <w:bottom w:w="0" w:type="dxa"/>
            <w:right w:w="108" w:type="dxa"/>
          </w:tcMar>
        </w:tcPr>
        <w:p w14:paraId="457835A4" w14:textId="77777777" w:rsidR="00BB5E20" w:rsidRDefault="0031177F">
          <w:pPr>
            <w:pStyle w:val="Porat"/>
            <w:rPr>
              <w:sz w:val="16"/>
            </w:rPr>
          </w:pPr>
        </w:p>
      </w:tc>
      <w:tc>
        <w:tcPr>
          <w:tcW w:w="1663" w:type="dxa"/>
          <w:shd w:val="clear" w:color="auto" w:fill="auto"/>
          <w:tcMar>
            <w:top w:w="0" w:type="dxa"/>
            <w:left w:w="108" w:type="dxa"/>
            <w:bottom w:w="0" w:type="dxa"/>
            <w:right w:w="108" w:type="dxa"/>
          </w:tcMar>
        </w:tcPr>
        <w:p w14:paraId="2FAE9F0F" w14:textId="77777777" w:rsidR="00BB5E20" w:rsidRDefault="0031177F">
          <w:pPr>
            <w:pStyle w:val="Porat"/>
            <w:jc w:val="center"/>
            <w:rPr>
              <w:sz w:val="16"/>
            </w:rPr>
          </w:pPr>
        </w:p>
      </w:tc>
    </w:tr>
  </w:tbl>
  <w:p w14:paraId="2732B24D" w14:textId="77777777" w:rsidR="00BB5E20" w:rsidRDefault="0031177F">
    <w:pPr>
      <w:pStyle w:val="Pora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403" w:type="dxa"/>
      <w:tblCellMar>
        <w:left w:w="10" w:type="dxa"/>
        <w:right w:w="10" w:type="dxa"/>
      </w:tblCellMar>
      <w:tblLook w:val="0000" w:firstRow="0" w:lastRow="0" w:firstColumn="0" w:lastColumn="0" w:noHBand="0" w:noVBand="0"/>
    </w:tblPr>
    <w:tblGrid>
      <w:gridCol w:w="9708"/>
      <w:gridCol w:w="1695"/>
    </w:tblGrid>
    <w:tr w:rsidR="00BB5E20" w:rsidRPr="00BF7C07" w14:paraId="6DE3414C" w14:textId="77777777">
      <w:trPr>
        <w:cantSplit/>
        <w:trHeight w:val="260"/>
      </w:trPr>
      <w:tc>
        <w:tcPr>
          <w:tcW w:w="9708" w:type="dxa"/>
          <w:tcBorders>
            <w:top w:val="single" w:sz="4" w:space="0" w:color="000000"/>
          </w:tcBorders>
          <w:shd w:val="clear" w:color="auto" w:fill="auto"/>
          <w:tcMar>
            <w:top w:w="0" w:type="dxa"/>
            <w:left w:w="108" w:type="dxa"/>
            <w:bottom w:w="0" w:type="dxa"/>
            <w:right w:w="108" w:type="dxa"/>
          </w:tcMar>
        </w:tcPr>
        <w:p w14:paraId="5C40F3EF" w14:textId="77777777" w:rsidR="00BB5E20" w:rsidRPr="00BF7C07" w:rsidRDefault="001815F3">
          <w:pPr>
            <w:spacing w:after="0" w:line="240" w:lineRule="auto"/>
            <w:ind w:left="-357"/>
            <w:jc w:val="center"/>
            <w:rPr>
              <w:rFonts w:ascii="Times New Roman" w:hAnsi="Times New Roman" w:cs="Times New Roman"/>
            </w:rPr>
          </w:pPr>
          <w:r w:rsidRPr="00BF7C07">
            <w:rPr>
              <w:rFonts w:ascii="Times New Roman" w:hAnsi="Times New Roman" w:cs="Times New Roman"/>
              <w:sz w:val="18"/>
            </w:rPr>
            <w:t xml:space="preserve">Biudžetinė įstaiga, Plačioji g. 10, LT-01308  Vilnius, tel. (8-5) 210 7176, faks. </w:t>
          </w:r>
          <w:r w:rsidRPr="00BF7C07">
            <w:rPr>
              <w:rFonts w:ascii="Times New Roman" w:hAnsi="Times New Roman" w:cs="Times New Roman"/>
              <w:sz w:val="18"/>
              <w:szCs w:val="18"/>
            </w:rPr>
            <w:t>(8-5) 265 7960,</w:t>
          </w:r>
          <w:r w:rsidRPr="00BF7C07">
            <w:rPr>
              <w:rFonts w:ascii="Times New Roman" w:hAnsi="Times New Roman" w:cs="Times New Roman"/>
              <w:sz w:val="18"/>
            </w:rPr>
            <w:t xml:space="preserve"> el. paštas: </w:t>
          </w:r>
          <w:hyperlink r:id="rId1" w:history="1">
            <w:r w:rsidRPr="00BF7C07">
              <w:rPr>
                <w:rStyle w:val="Hipersaitas"/>
                <w:rFonts w:ascii="Times New Roman" w:hAnsi="Times New Roman" w:cs="Times New Roman"/>
                <w:sz w:val="18"/>
              </w:rPr>
              <w:t>vtaki@vtaki.lt</w:t>
            </w:r>
          </w:hyperlink>
        </w:p>
        <w:p w14:paraId="42DAEDC4" w14:textId="77777777" w:rsidR="00BB5E20" w:rsidRPr="00BF7C07" w:rsidRDefault="001815F3" w:rsidP="00BB5E20">
          <w:pPr>
            <w:spacing w:after="0" w:line="240" w:lineRule="auto"/>
            <w:ind w:left="-357"/>
            <w:jc w:val="center"/>
            <w:rPr>
              <w:rFonts w:ascii="Times New Roman" w:hAnsi="Times New Roman" w:cs="Times New Roman"/>
              <w:sz w:val="18"/>
            </w:rPr>
          </w:pPr>
          <w:r w:rsidRPr="00BF7C07">
            <w:rPr>
              <w:rFonts w:ascii="Times New Roman" w:hAnsi="Times New Roman" w:cs="Times New Roman"/>
              <w:sz w:val="18"/>
            </w:rPr>
            <w:t>Duomenys kaupiami ir saugomi Juridinių asmenų registre, kodas 188755327</w:t>
          </w:r>
        </w:p>
      </w:tc>
      <w:tc>
        <w:tcPr>
          <w:tcW w:w="1695" w:type="dxa"/>
          <w:tcBorders>
            <w:top w:val="single" w:sz="4" w:space="0" w:color="000000"/>
          </w:tcBorders>
          <w:shd w:val="clear" w:color="auto" w:fill="auto"/>
          <w:tcMar>
            <w:top w:w="0" w:type="dxa"/>
            <w:left w:w="108" w:type="dxa"/>
            <w:bottom w:w="0" w:type="dxa"/>
            <w:right w:w="108" w:type="dxa"/>
          </w:tcMar>
        </w:tcPr>
        <w:p w14:paraId="63E05F27" w14:textId="77777777" w:rsidR="00BB5E20" w:rsidRPr="00BF7C07" w:rsidRDefault="0031177F">
          <w:pPr>
            <w:pStyle w:val="Porat"/>
            <w:ind w:left="-1126" w:hanging="240"/>
            <w:rPr>
              <w:rFonts w:ascii="Times New Roman" w:hAnsi="Times New Roman" w:cs="Times New Roman"/>
              <w:sz w:val="18"/>
            </w:rPr>
          </w:pPr>
        </w:p>
        <w:p w14:paraId="31AF4B09" w14:textId="77777777" w:rsidR="00BB5E20" w:rsidRPr="00BF7C07" w:rsidRDefault="0031177F">
          <w:pPr>
            <w:pStyle w:val="Porat"/>
            <w:ind w:left="-1126" w:hanging="240"/>
            <w:rPr>
              <w:rFonts w:ascii="Times New Roman" w:hAnsi="Times New Roman" w:cs="Times New Roman"/>
              <w:sz w:val="18"/>
            </w:rPr>
          </w:pPr>
        </w:p>
        <w:p w14:paraId="2CDE7961" w14:textId="77777777" w:rsidR="00BB5E20" w:rsidRPr="00BF7C07" w:rsidRDefault="0031177F">
          <w:pPr>
            <w:pStyle w:val="Porat"/>
            <w:ind w:left="-1126" w:hanging="240"/>
            <w:rPr>
              <w:rFonts w:ascii="Times New Roman" w:hAnsi="Times New Roman" w:cs="Times New Roman"/>
              <w:sz w:val="18"/>
            </w:rPr>
          </w:pPr>
        </w:p>
      </w:tc>
    </w:tr>
  </w:tbl>
  <w:p w14:paraId="424CF041" w14:textId="77777777" w:rsidR="00BB5E20" w:rsidRPr="00BF7C07" w:rsidRDefault="0031177F">
    <w:pPr>
      <w:pStyle w:val="Pora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C4D4C" w14:textId="77777777" w:rsidR="0031177F" w:rsidRDefault="0031177F" w:rsidP="00241F62">
      <w:pPr>
        <w:spacing w:after="0" w:line="240" w:lineRule="auto"/>
      </w:pPr>
      <w:r>
        <w:separator/>
      </w:r>
    </w:p>
  </w:footnote>
  <w:footnote w:type="continuationSeparator" w:id="0">
    <w:p w14:paraId="4B3678A4" w14:textId="77777777" w:rsidR="0031177F" w:rsidRDefault="0031177F" w:rsidP="00241F62">
      <w:pPr>
        <w:spacing w:after="0" w:line="240" w:lineRule="auto"/>
      </w:pPr>
      <w:r>
        <w:continuationSeparator/>
      </w:r>
    </w:p>
  </w:footnote>
  <w:footnote w:id="1">
    <w:p w14:paraId="20508E72" w14:textId="16BBEA60" w:rsidR="004A7E58" w:rsidRPr="004A7E58" w:rsidRDefault="004A7E58">
      <w:pPr>
        <w:pStyle w:val="Puslapioinaostekstas"/>
        <w:rPr>
          <w:rFonts w:ascii="Times New Roman" w:hAnsi="Times New Roman" w:cs="Times New Roman"/>
        </w:rPr>
      </w:pPr>
      <w:r w:rsidRPr="004A7E58">
        <w:rPr>
          <w:rStyle w:val="Puslapioinaosnuoroda"/>
          <w:rFonts w:ascii="Times New Roman" w:hAnsi="Times New Roman" w:cs="Times New Roman"/>
        </w:rPr>
        <w:footnoteRef/>
      </w:r>
      <w:r w:rsidRPr="004A7E58">
        <w:rPr>
          <w:rFonts w:ascii="Times New Roman" w:hAnsi="Times New Roman" w:cs="Times New Roman"/>
        </w:rPr>
        <w:t xml:space="preserve"> </w:t>
      </w:r>
      <w:r w:rsidR="000555EA">
        <w:rPr>
          <w:rFonts w:ascii="Times New Roman" w:hAnsi="Times New Roman" w:cs="Times New Roman"/>
        </w:rPr>
        <w:t>Lietuvos Respublikos v</w:t>
      </w:r>
      <w:r w:rsidRPr="004A7E58">
        <w:rPr>
          <w:rFonts w:ascii="Times New Roman" w:hAnsi="Times New Roman" w:cs="Times New Roman"/>
        </w:rPr>
        <w:t>aiko teisių apsaugos pagrindų įstatymo 50 straipsnio 1 dalies 2 punktas.</w:t>
      </w:r>
    </w:p>
  </w:footnote>
  <w:footnote w:id="2">
    <w:p w14:paraId="583ED8BD" w14:textId="77777777" w:rsidR="00851ECF" w:rsidRPr="003674FC" w:rsidRDefault="00851ECF" w:rsidP="002F09B9">
      <w:pPr>
        <w:autoSpaceDE w:val="0"/>
        <w:adjustRightInd w:val="0"/>
        <w:spacing w:line="240" w:lineRule="auto"/>
        <w:jc w:val="both"/>
        <w:rPr>
          <w:rFonts w:ascii="Times New Roman" w:hAnsi="Times New Roman" w:cs="Times New Roman"/>
          <w:sz w:val="20"/>
          <w:szCs w:val="20"/>
        </w:rPr>
      </w:pPr>
      <w:r w:rsidRPr="003674FC">
        <w:rPr>
          <w:rStyle w:val="Puslapioinaosnuoroda"/>
          <w:rFonts w:ascii="Times New Roman" w:hAnsi="Times New Roman" w:cs="Times New Roman"/>
          <w:sz w:val="20"/>
          <w:szCs w:val="20"/>
        </w:rPr>
        <w:footnoteRef/>
      </w:r>
      <w:r w:rsidRPr="003674FC">
        <w:rPr>
          <w:rFonts w:ascii="Times New Roman" w:hAnsi="Times New Roman" w:cs="Times New Roman"/>
          <w:sz w:val="20"/>
          <w:szCs w:val="20"/>
        </w:rPr>
        <w:t xml:space="preserve"> Socialinės globos normų aprašas, patvirtintas Lietuvos Respublikos socialinės apsaugos ir darbo ministro 2007 m. vasario 20 d. įsakymu Nr. A1-46.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A53F5" w14:textId="77777777" w:rsidR="00BB5E20" w:rsidRDefault="001815F3">
    <w:pPr>
      <w:pStyle w:val="Antrats"/>
    </w:pPr>
    <w:r>
      <w:rPr>
        <w:noProof/>
        <w:lang w:eastAsia="lt-LT"/>
      </w:rPr>
      <mc:AlternateContent>
        <mc:Choice Requires="wps">
          <w:drawing>
            <wp:anchor distT="0" distB="0" distL="114300" distR="114300" simplePos="0" relativeHeight="251658240" behindDoc="0" locked="0" layoutInCell="1" allowOverlap="1" wp14:anchorId="36501618" wp14:editId="396C56A2">
              <wp:simplePos x="0" y="0"/>
              <wp:positionH relativeFrom="margin">
                <wp:align>center</wp:align>
              </wp:positionH>
              <wp:positionV relativeFrom="paragraph">
                <wp:posOffset>-180975</wp:posOffset>
              </wp:positionV>
              <wp:extent cx="0" cy="0"/>
              <wp:effectExtent l="0" t="0" r="5080" b="635"/>
              <wp:wrapSquare wrapText="bothSides"/>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4344307E" w14:textId="77777777" w:rsidR="00BB5E20" w:rsidRPr="0045509F" w:rsidRDefault="001815F3">
                          <w:pPr>
                            <w:pStyle w:val="Antrats"/>
                            <w:rPr>
                              <w:rFonts w:ascii="Times New Roman" w:hAnsi="Times New Roman" w:cs="Times New Roman"/>
                              <w:sz w:val="24"/>
                              <w:szCs w:val="24"/>
                            </w:rPr>
                          </w:pPr>
                          <w:r w:rsidRPr="0045509F">
                            <w:rPr>
                              <w:rStyle w:val="Puslapionumeris"/>
                              <w:rFonts w:ascii="Times New Roman" w:hAnsi="Times New Roman" w:cs="Times New Roman"/>
                              <w:sz w:val="24"/>
                              <w:szCs w:val="24"/>
                            </w:rPr>
                            <w:fldChar w:fldCharType="begin"/>
                          </w:r>
                          <w:r w:rsidRPr="0045509F">
                            <w:rPr>
                              <w:rStyle w:val="Puslapionumeris"/>
                              <w:rFonts w:ascii="Times New Roman" w:hAnsi="Times New Roman" w:cs="Times New Roman"/>
                              <w:sz w:val="24"/>
                              <w:szCs w:val="24"/>
                            </w:rPr>
                            <w:instrText xml:space="preserve"> PAGE </w:instrText>
                          </w:r>
                          <w:r w:rsidRPr="0045509F">
                            <w:rPr>
                              <w:rStyle w:val="Puslapionumeris"/>
                              <w:rFonts w:ascii="Times New Roman" w:hAnsi="Times New Roman" w:cs="Times New Roman"/>
                              <w:sz w:val="24"/>
                              <w:szCs w:val="24"/>
                            </w:rPr>
                            <w:fldChar w:fldCharType="separate"/>
                          </w:r>
                          <w:r w:rsidR="00AD6611">
                            <w:rPr>
                              <w:rStyle w:val="Puslapionumeris"/>
                              <w:rFonts w:ascii="Times New Roman" w:hAnsi="Times New Roman" w:cs="Times New Roman"/>
                              <w:noProof/>
                              <w:sz w:val="24"/>
                              <w:szCs w:val="24"/>
                            </w:rPr>
                            <w:t>7</w:t>
                          </w:r>
                          <w:r w:rsidRPr="0045509F">
                            <w:rPr>
                              <w:rStyle w:val="Puslapionumeris"/>
                              <w:rFonts w:ascii="Times New Roman" w:hAnsi="Times New Roman" w:cs="Times New Roman"/>
                              <w:sz w:val="24"/>
                              <w:szCs w:val="24"/>
                            </w:rPr>
                            <w:fldChar w:fldCharType="end"/>
                          </w:r>
                        </w:p>
                      </w:txbxContent>
                    </wps:txbx>
                    <wps:bodyPr vert="horz" wrap="none" lIns="0" tIns="0" rIns="0" bIns="0" anchor="t" anchorCtr="0" compatLnSpc="0">
                      <a:spAutoFit/>
                    </wps:bodyPr>
                  </wps:wsp>
                </a:graphicData>
              </a:graphic>
            </wp:anchor>
          </w:drawing>
        </mc:Choice>
        <mc:Fallback>
          <w:pict>
            <v:shapetype w14:anchorId="36501618" id="_x0000_t202" coordsize="21600,21600" o:spt="202" path="m,l,21600r21600,l21600,xe">
              <v:stroke joinstyle="miter"/>
              <v:path gradientshapeok="t" o:connecttype="rect"/>
            </v:shapetype>
            <v:shape id="Text Box 1" o:spid="_x0000_s1026" type="#_x0000_t202" style="position:absolute;margin-left:0;margin-top:-14.25pt;width:0;height:0;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" filled="f" stroked="f">
              <v:textbox style="mso-fit-shape-to-text:t" inset="0,0,0,0">
                <w:txbxContent>
                  <w:p w14:paraId="4344307E" w14:textId="77777777" w:rsidR="00BB5E20" w:rsidRPr="0045509F" w:rsidRDefault="001815F3">
                    <w:pPr>
                      <w:pStyle w:val="Antrats"/>
                      <w:rPr>
                        <w:rFonts w:ascii="Times New Roman" w:hAnsi="Times New Roman" w:cs="Times New Roman"/>
                        <w:sz w:val="24"/>
                        <w:szCs w:val="24"/>
                      </w:rPr>
                    </w:pPr>
                    <w:r w:rsidRPr="0045509F">
                      <w:rPr>
                        <w:rStyle w:val="Puslapionumeris"/>
                        <w:rFonts w:ascii="Times New Roman" w:hAnsi="Times New Roman" w:cs="Times New Roman"/>
                        <w:sz w:val="24"/>
                        <w:szCs w:val="24"/>
                      </w:rPr>
                      <w:fldChar w:fldCharType="begin"/>
                    </w:r>
                    <w:r w:rsidRPr="0045509F">
                      <w:rPr>
                        <w:rStyle w:val="Puslapionumeris"/>
                        <w:rFonts w:ascii="Times New Roman" w:hAnsi="Times New Roman" w:cs="Times New Roman"/>
                        <w:sz w:val="24"/>
                        <w:szCs w:val="24"/>
                      </w:rPr>
                      <w:instrText xml:space="preserve"> PAGE </w:instrText>
                    </w:r>
                    <w:r w:rsidRPr="0045509F">
                      <w:rPr>
                        <w:rStyle w:val="Puslapionumeris"/>
                        <w:rFonts w:ascii="Times New Roman" w:hAnsi="Times New Roman" w:cs="Times New Roman"/>
                        <w:sz w:val="24"/>
                        <w:szCs w:val="24"/>
                      </w:rPr>
                      <w:fldChar w:fldCharType="separate"/>
                    </w:r>
                    <w:r w:rsidR="00AD6611">
                      <w:rPr>
                        <w:rStyle w:val="Puslapionumeris"/>
                        <w:rFonts w:ascii="Times New Roman" w:hAnsi="Times New Roman" w:cs="Times New Roman"/>
                        <w:noProof/>
                        <w:sz w:val="24"/>
                        <w:szCs w:val="24"/>
                      </w:rPr>
                      <w:t>7</w:t>
                    </w:r>
                    <w:r w:rsidRPr="0045509F">
                      <w:rPr>
                        <w:rStyle w:val="Puslapionumeris"/>
                        <w:rFonts w:ascii="Times New Roman" w:hAnsi="Times New Roman" w:cs="Times New Roman"/>
                        <w:sz w:val="24"/>
                        <w:szCs w:val="24"/>
                      </w:rPr>
                      <w:fldChar w:fldCharType="end"/>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82" w:type="dxa"/>
      <w:tblCellMar>
        <w:left w:w="10" w:type="dxa"/>
        <w:right w:w="10" w:type="dxa"/>
      </w:tblCellMar>
      <w:tblLook w:val="0000" w:firstRow="0" w:lastRow="0" w:firstColumn="0" w:lastColumn="0" w:noHBand="0" w:noVBand="0"/>
    </w:tblPr>
    <w:tblGrid>
      <w:gridCol w:w="9582"/>
    </w:tblGrid>
    <w:tr w:rsidR="00BB5E20" w14:paraId="08006E3F" w14:textId="77777777">
      <w:tc>
        <w:tcPr>
          <w:tcW w:w="9582" w:type="dxa"/>
          <w:shd w:val="clear" w:color="auto" w:fill="auto"/>
          <w:tcMar>
            <w:top w:w="0" w:type="dxa"/>
            <w:left w:w="108" w:type="dxa"/>
            <w:bottom w:w="0" w:type="dxa"/>
            <w:right w:w="108" w:type="dxa"/>
          </w:tcMar>
        </w:tcPr>
        <w:p w14:paraId="12314A6A" w14:textId="77777777" w:rsidR="00BB5E20" w:rsidRPr="00724263" w:rsidRDefault="001815F3">
          <w:pPr>
            <w:pStyle w:val="Antrats"/>
            <w:tabs>
              <w:tab w:val="center" w:pos="4900"/>
            </w:tabs>
            <w:jc w:val="right"/>
            <w:rPr>
              <w:rFonts w:ascii="TimesLT" w:hAnsi="TimesLT"/>
              <w:b/>
            </w:rPr>
          </w:pPr>
          <w:r w:rsidRPr="00724263">
            <w:rPr>
              <w:rFonts w:ascii="TimesLT" w:hAnsi="TimesLT"/>
              <w:b/>
            </w:rPr>
            <w:t>Originalas siunčiamas nebus</w:t>
          </w:r>
        </w:p>
      </w:tc>
    </w:tr>
    <w:tr w:rsidR="00BB5E20" w14:paraId="680A07F2" w14:textId="77777777">
      <w:tc>
        <w:tcPr>
          <w:tcW w:w="9582" w:type="dxa"/>
          <w:shd w:val="clear" w:color="auto" w:fill="auto"/>
          <w:tcMar>
            <w:top w:w="0" w:type="dxa"/>
            <w:left w:w="108" w:type="dxa"/>
            <w:bottom w:w="0" w:type="dxa"/>
            <w:right w:w="108" w:type="dxa"/>
          </w:tcMar>
        </w:tcPr>
        <w:p w14:paraId="13922109" w14:textId="77777777" w:rsidR="00BB5E20" w:rsidRDefault="0031177F">
          <w:pPr>
            <w:pStyle w:val="Antrats"/>
            <w:tabs>
              <w:tab w:val="center" w:pos="4900"/>
            </w:tabs>
            <w:jc w:val="right"/>
            <w:rPr>
              <w:rFonts w:ascii="TimesLT" w:hAnsi="TimesLT"/>
            </w:rPr>
          </w:pPr>
        </w:p>
      </w:tc>
    </w:tr>
    <w:tr w:rsidR="00BB5E20" w14:paraId="18CF4977" w14:textId="77777777">
      <w:tc>
        <w:tcPr>
          <w:tcW w:w="9582" w:type="dxa"/>
          <w:shd w:val="clear" w:color="auto" w:fill="auto"/>
          <w:tcMar>
            <w:top w:w="0" w:type="dxa"/>
            <w:left w:w="108" w:type="dxa"/>
            <w:bottom w:w="0" w:type="dxa"/>
            <w:right w:w="108" w:type="dxa"/>
          </w:tcMar>
        </w:tcPr>
        <w:p w14:paraId="63DFB929" w14:textId="77777777" w:rsidR="00BB5E20" w:rsidRPr="005B53BF" w:rsidRDefault="001815F3">
          <w:pPr>
            <w:pStyle w:val="Antrats"/>
            <w:tabs>
              <w:tab w:val="center" w:pos="4900"/>
            </w:tabs>
            <w:jc w:val="center"/>
            <w:rPr>
              <w:rFonts w:ascii="Times New Roman" w:hAnsi="Times New Roman" w:cs="Times New Roman"/>
              <w:sz w:val="24"/>
              <w:szCs w:val="24"/>
            </w:rPr>
          </w:pPr>
          <w:bookmarkStart w:id="0" w:name="_MON_1064649012"/>
          <w:bookmarkStart w:id="1" w:name="_MON_1064649033"/>
          <w:bookmarkEnd w:id="0"/>
          <w:bookmarkEnd w:id="1"/>
          <w:r>
            <w:rPr>
              <w:rFonts w:ascii="Times New Roman" w:hAnsi="Times New Roman" w:cs="Times New Roman"/>
              <w:noProof/>
              <w:sz w:val="24"/>
              <w:szCs w:val="24"/>
              <w:lang w:eastAsia="lt-LT"/>
            </w:rPr>
            <w:drawing>
              <wp:inline distT="0" distB="0" distL="0" distR="0" wp14:anchorId="0C445C5F" wp14:editId="359861FC">
                <wp:extent cx="525780" cy="502920"/>
                <wp:effectExtent l="0" t="0" r="0" b="0"/>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 cy="502920"/>
                        </a:xfrm>
                        <a:prstGeom prst="rect">
                          <a:avLst/>
                        </a:prstGeom>
                        <a:noFill/>
                        <a:ln>
                          <a:noFill/>
                        </a:ln>
                      </pic:spPr>
                    </pic:pic>
                  </a:graphicData>
                </a:graphic>
              </wp:inline>
            </w:drawing>
          </w:r>
        </w:p>
      </w:tc>
    </w:tr>
    <w:tr w:rsidR="00BB5E20" w14:paraId="37022857" w14:textId="77777777">
      <w:tc>
        <w:tcPr>
          <w:tcW w:w="9582" w:type="dxa"/>
          <w:shd w:val="clear" w:color="auto" w:fill="auto"/>
          <w:tcMar>
            <w:top w:w="0" w:type="dxa"/>
            <w:left w:w="108" w:type="dxa"/>
            <w:bottom w:w="0" w:type="dxa"/>
            <w:right w:w="108" w:type="dxa"/>
          </w:tcMar>
        </w:tcPr>
        <w:p w14:paraId="63421F76" w14:textId="77777777" w:rsidR="00BB5E20" w:rsidRPr="005B53BF" w:rsidRDefault="001815F3">
          <w:pPr>
            <w:pStyle w:val="Antrats"/>
            <w:jc w:val="center"/>
            <w:rPr>
              <w:rFonts w:ascii="Times New Roman" w:hAnsi="Times New Roman" w:cs="Times New Roman"/>
              <w:b/>
              <w:sz w:val="24"/>
              <w:szCs w:val="24"/>
            </w:rPr>
          </w:pPr>
          <w:r w:rsidRPr="005B53BF">
            <w:rPr>
              <w:rFonts w:ascii="Times New Roman" w:hAnsi="Times New Roman" w:cs="Times New Roman"/>
              <w:b/>
              <w:sz w:val="24"/>
              <w:szCs w:val="24"/>
            </w:rPr>
            <w:t>LIETUVOS RESPUBLIKOS</w:t>
          </w:r>
        </w:p>
        <w:p w14:paraId="7ABDEBC6" w14:textId="77777777" w:rsidR="00BB5E20" w:rsidRPr="005B53BF" w:rsidRDefault="001815F3">
          <w:pPr>
            <w:pStyle w:val="Antrats"/>
            <w:jc w:val="center"/>
            <w:rPr>
              <w:rFonts w:ascii="Times New Roman" w:hAnsi="Times New Roman" w:cs="Times New Roman"/>
              <w:b/>
              <w:bCs/>
              <w:sz w:val="24"/>
              <w:szCs w:val="24"/>
            </w:rPr>
          </w:pPr>
          <w:r w:rsidRPr="005B53BF">
            <w:rPr>
              <w:rFonts w:ascii="Times New Roman" w:hAnsi="Times New Roman" w:cs="Times New Roman"/>
              <w:b/>
              <w:bCs/>
              <w:sz w:val="24"/>
              <w:szCs w:val="24"/>
            </w:rPr>
            <w:t xml:space="preserve">VAIKO TEISIŲ APSAUGOS KONTROLIERIAUS ĮSTAIGA </w:t>
          </w:r>
        </w:p>
        <w:p w14:paraId="630AF913" w14:textId="77777777" w:rsidR="00BB5E20" w:rsidRPr="005B53BF" w:rsidRDefault="0031177F">
          <w:pPr>
            <w:pStyle w:val="Antrats"/>
            <w:jc w:val="center"/>
            <w:rPr>
              <w:rFonts w:ascii="Times New Roman" w:hAnsi="Times New Roman" w:cs="Times New Roman"/>
              <w:sz w:val="24"/>
              <w:szCs w:val="24"/>
            </w:rPr>
          </w:pPr>
        </w:p>
      </w:tc>
    </w:tr>
  </w:tbl>
  <w:p w14:paraId="68D274A9" w14:textId="77777777" w:rsidR="00BB5E20" w:rsidRDefault="0031177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62"/>
    <w:rsid w:val="00014677"/>
    <w:rsid w:val="000555EA"/>
    <w:rsid w:val="0008158F"/>
    <w:rsid w:val="00096822"/>
    <w:rsid w:val="000F3F62"/>
    <w:rsid w:val="00101945"/>
    <w:rsid w:val="00175ECA"/>
    <w:rsid w:val="001815F3"/>
    <w:rsid w:val="001A5E16"/>
    <w:rsid w:val="001D260E"/>
    <w:rsid w:val="001D2661"/>
    <w:rsid w:val="0021542A"/>
    <w:rsid w:val="00241F62"/>
    <w:rsid w:val="002F09B9"/>
    <w:rsid w:val="00302183"/>
    <w:rsid w:val="0031177F"/>
    <w:rsid w:val="00334719"/>
    <w:rsid w:val="00336DBC"/>
    <w:rsid w:val="00352888"/>
    <w:rsid w:val="00354CEF"/>
    <w:rsid w:val="003674FC"/>
    <w:rsid w:val="003E5653"/>
    <w:rsid w:val="00407D14"/>
    <w:rsid w:val="00431F4A"/>
    <w:rsid w:val="004466DA"/>
    <w:rsid w:val="004A7E58"/>
    <w:rsid w:val="004C725C"/>
    <w:rsid w:val="00553C7A"/>
    <w:rsid w:val="0064611B"/>
    <w:rsid w:val="006812FC"/>
    <w:rsid w:val="006E7E22"/>
    <w:rsid w:val="007248C5"/>
    <w:rsid w:val="00741BF5"/>
    <w:rsid w:val="00851ECF"/>
    <w:rsid w:val="00874621"/>
    <w:rsid w:val="008A01D5"/>
    <w:rsid w:val="008B0ED1"/>
    <w:rsid w:val="008B1EF3"/>
    <w:rsid w:val="008C4B64"/>
    <w:rsid w:val="00910AFB"/>
    <w:rsid w:val="00945AF9"/>
    <w:rsid w:val="009815DD"/>
    <w:rsid w:val="009936D1"/>
    <w:rsid w:val="009A7CE9"/>
    <w:rsid w:val="009B408A"/>
    <w:rsid w:val="00A015D2"/>
    <w:rsid w:val="00A76037"/>
    <w:rsid w:val="00AC6D7E"/>
    <w:rsid w:val="00AD04EC"/>
    <w:rsid w:val="00AD1CB9"/>
    <w:rsid w:val="00AD6611"/>
    <w:rsid w:val="00B54A38"/>
    <w:rsid w:val="00C74B9B"/>
    <w:rsid w:val="00CA0819"/>
    <w:rsid w:val="00CA593E"/>
    <w:rsid w:val="00CC30C4"/>
    <w:rsid w:val="00CE7115"/>
    <w:rsid w:val="00D40273"/>
    <w:rsid w:val="00D76F9E"/>
    <w:rsid w:val="00D97E07"/>
    <w:rsid w:val="00DA2299"/>
    <w:rsid w:val="00DC041A"/>
    <w:rsid w:val="00DF553E"/>
    <w:rsid w:val="00E03973"/>
    <w:rsid w:val="00E1758F"/>
    <w:rsid w:val="00E31E17"/>
    <w:rsid w:val="00ED160B"/>
    <w:rsid w:val="00ED1EDB"/>
    <w:rsid w:val="00F41BBE"/>
    <w:rsid w:val="00F730DE"/>
    <w:rsid w:val="00FE6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8D5FE"/>
  <w15:docId w15:val="{8CD17ED8-9417-4593-B093-92899DC8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noProof/>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241F62"/>
    <w:pPr>
      <w:tabs>
        <w:tab w:val="center" w:pos="4819"/>
        <w:tab w:val="right" w:pos="9638"/>
      </w:tabs>
      <w:spacing w:after="0" w:line="240" w:lineRule="auto"/>
    </w:pPr>
    <w:rPr>
      <w:noProof w:val="0"/>
    </w:rPr>
  </w:style>
  <w:style w:type="character" w:customStyle="1" w:styleId="AntratsDiagrama">
    <w:name w:val="Antraštės Diagrama"/>
    <w:basedOn w:val="Numatytasispastraiposriftas"/>
    <w:link w:val="Antrats"/>
    <w:uiPriority w:val="99"/>
    <w:semiHidden/>
    <w:rsid w:val="00241F62"/>
    <w:rPr>
      <w:lang w:val="lt-LT"/>
    </w:rPr>
  </w:style>
  <w:style w:type="paragraph" w:styleId="Porat">
    <w:name w:val="footer"/>
    <w:basedOn w:val="prastasis"/>
    <w:link w:val="PoratDiagrama"/>
    <w:uiPriority w:val="99"/>
    <w:semiHidden/>
    <w:unhideWhenUsed/>
    <w:rsid w:val="00241F62"/>
    <w:pPr>
      <w:tabs>
        <w:tab w:val="center" w:pos="4819"/>
        <w:tab w:val="right" w:pos="9638"/>
      </w:tabs>
      <w:spacing w:after="0" w:line="240" w:lineRule="auto"/>
    </w:pPr>
    <w:rPr>
      <w:noProof w:val="0"/>
    </w:rPr>
  </w:style>
  <w:style w:type="character" w:customStyle="1" w:styleId="PoratDiagrama">
    <w:name w:val="Poraštė Diagrama"/>
    <w:basedOn w:val="Numatytasispastraiposriftas"/>
    <w:link w:val="Porat"/>
    <w:uiPriority w:val="99"/>
    <w:semiHidden/>
    <w:rsid w:val="00241F62"/>
    <w:rPr>
      <w:lang w:val="lt-LT"/>
    </w:rPr>
  </w:style>
  <w:style w:type="character" w:styleId="Puslapionumeris">
    <w:name w:val="page number"/>
    <w:basedOn w:val="Numatytasispastraiposriftas"/>
    <w:rsid w:val="00241F62"/>
  </w:style>
  <w:style w:type="character" w:styleId="Hipersaitas">
    <w:name w:val="Hyperlink"/>
    <w:basedOn w:val="Numatytasispastraiposriftas"/>
    <w:uiPriority w:val="99"/>
    <w:rsid w:val="00241F62"/>
    <w:rPr>
      <w:color w:val="0000FF"/>
      <w:u w:val="single"/>
    </w:rPr>
  </w:style>
  <w:style w:type="paragraph" w:styleId="Puslapioinaostekstas">
    <w:name w:val="footnote text"/>
    <w:basedOn w:val="prastasis"/>
    <w:link w:val="PuslapioinaostekstasDiagrama"/>
    <w:uiPriority w:val="99"/>
    <w:semiHidden/>
    <w:unhideWhenUsed/>
    <w:rsid w:val="00241F62"/>
    <w:pPr>
      <w:spacing w:after="0" w:line="240" w:lineRule="auto"/>
    </w:pPr>
    <w:rPr>
      <w:noProof w:val="0"/>
      <w:sz w:val="20"/>
      <w:szCs w:val="20"/>
    </w:rPr>
  </w:style>
  <w:style w:type="character" w:customStyle="1" w:styleId="PuslapioinaostekstasDiagrama">
    <w:name w:val="Puslapio išnašos tekstas Diagrama"/>
    <w:basedOn w:val="Numatytasispastraiposriftas"/>
    <w:link w:val="Puslapioinaostekstas"/>
    <w:uiPriority w:val="99"/>
    <w:semiHidden/>
    <w:rsid w:val="00241F62"/>
    <w:rPr>
      <w:sz w:val="20"/>
      <w:szCs w:val="20"/>
      <w:lang w:val="lt-LT"/>
    </w:rPr>
  </w:style>
  <w:style w:type="character" w:styleId="Puslapioinaosnuoroda">
    <w:name w:val="footnote reference"/>
    <w:aliases w:val="4_G Char Char,Footnote Reference1 Char Char,Footnotes refss Char Char,ftref Char Char,BVI fnr Char Char,BVI fnr Car Car Char Char,BVI fnr Car Char Char,BVI fnr Car Car Car Car Char Char1,BVI fnr Char Car Car Car Char Char"/>
    <w:basedOn w:val="Numatytasispastraiposriftas"/>
    <w:link w:val="4GChar"/>
    <w:uiPriority w:val="99"/>
    <w:unhideWhenUsed/>
    <w:rsid w:val="00241F62"/>
    <w:rPr>
      <w:vertAlign w:val="superscript"/>
    </w:rPr>
  </w:style>
  <w:style w:type="paragraph" w:styleId="Betarp">
    <w:name w:val="No Spacing"/>
    <w:link w:val="BetarpDiagrama"/>
    <w:uiPriority w:val="1"/>
    <w:qFormat/>
    <w:rsid w:val="00407D14"/>
    <w:pPr>
      <w:spacing w:after="0" w:line="240" w:lineRule="auto"/>
    </w:pPr>
    <w:rPr>
      <w:rFonts w:ascii="Calibri" w:eastAsia="Calibri" w:hAnsi="Calibri" w:cs="Times New Roman"/>
      <w:lang w:val="lt-LT"/>
    </w:rPr>
  </w:style>
  <w:style w:type="character" w:customStyle="1" w:styleId="BetarpDiagrama">
    <w:name w:val="Be tarpų Diagrama"/>
    <w:basedOn w:val="Numatytasispastraiposriftas"/>
    <w:link w:val="Betarp"/>
    <w:uiPriority w:val="1"/>
    <w:rsid w:val="00407D14"/>
    <w:rPr>
      <w:rFonts w:ascii="Calibri" w:eastAsia="Calibri" w:hAnsi="Calibri" w:cs="Times New Roman"/>
      <w:lang w:val="lt-LT"/>
    </w:rPr>
  </w:style>
  <w:style w:type="paragraph" w:customStyle="1" w:styleId="4GChar">
    <w:name w:val="4_G Char"/>
    <w:aliases w:val="Footnote Reference1 Char,Footnotes refss Char,ftref Char,BVI fnr Char,BVI fnr Car Car Char,BVI fnr Car Char,BVI fnr Car Car Car Car Char,BVI fnr Char Car Car Car Char"/>
    <w:basedOn w:val="prastasis"/>
    <w:link w:val="Puslapioinaosnuoroda"/>
    <w:uiPriority w:val="99"/>
    <w:rsid w:val="00407D14"/>
    <w:pPr>
      <w:spacing w:after="0" w:line="240" w:lineRule="exact"/>
      <w:jc w:val="both"/>
    </w:pPr>
    <w:rPr>
      <w:noProof w:val="0"/>
      <w:vertAlign w:val="superscript"/>
      <w:lang w:val="en-US"/>
    </w:rPr>
  </w:style>
  <w:style w:type="paragraph" w:styleId="Sraopastraipa">
    <w:name w:val="List Paragraph"/>
    <w:basedOn w:val="prastasis"/>
    <w:uiPriority w:val="34"/>
    <w:qFormat/>
    <w:rsid w:val="00F730DE"/>
    <w:pPr>
      <w:spacing w:after="0" w:line="240" w:lineRule="auto"/>
      <w:ind w:left="720"/>
    </w:pPr>
    <w:rPr>
      <w:rFonts w:ascii="Calibri" w:eastAsia="Calibri" w:hAnsi="Calibri" w:cs="Calibri"/>
      <w:noProof w:val="0"/>
    </w:rPr>
  </w:style>
  <w:style w:type="paragraph" w:styleId="Debesliotekstas">
    <w:name w:val="Balloon Text"/>
    <w:basedOn w:val="prastasis"/>
    <w:link w:val="DebesliotekstasDiagrama"/>
    <w:uiPriority w:val="99"/>
    <w:semiHidden/>
    <w:unhideWhenUsed/>
    <w:rsid w:val="00553C7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53C7A"/>
    <w:rPr>
      <w:rFonts w:ascii="Segoe UI" w:hAnsi="Segoe UI" w:cs="Segoe UI"/>
      <w:noProof/>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2892230">
      <w:bodyDiv w:val="1"/>
      <w:marLeft w:val="0"/>
      <w:marRight w:val="0"/>
      <w:marTop w:val="0"/>
      <w:marBottom w:val="0"/>
      <w:divBdr>
        <w:top w:val="none" w:sz="0" w:space="0" w:color="auto"/>
        <w:left w:val="none" w:sz="0" w:space="0" w:color="auto"/>
        <w:bottom w:val="none" w:sz="0" w:space="0" w:color="auto"/>
        <w:right w:val="none" w:sz="0" w:space="0" w:color="auto"/>
      </w:divBdr>
    </w:div>
    <w:div w:id="145702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avivaldybe@kretinga.l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ivile.zemaityte@vtaki.l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vtaki@vtaki.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5BC3A-AE94-4CC3-8EA6-496680C0E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14112</Words>
  <Characters>8045</Characters>
  <Application>Microsoft Office Word</Application>
  <DocSecurity>0</DocSecurity>
  <Lines>67</Lines>
  <Paragraphs>44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Eivile Zemaityte</dc:creator>
  <cp:keywords/>
  <dc:description/>
  <cp:lastModifiedBy>Eivile Zemaityte</cp:lastModifiedBy>
  <cp:revision>2</cp:revision>
  <cp:lastPrinted>2020-11-10T09:43:00Z</cp:lastPrinted>
  <dcterms:created xsi:type="dcterms:W3CDTF">2020-11-23T12:20:00Z</dcterms:created>
  <dcterms:modified xsi:type="dcterms:W3CDTF">2020-11-23T12:20:00Z</dcterms:modified>
</cp:coreProperties>
</file>