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641" w:rsidRPr="00E24641" w:rsidRDefault="00E24641" w:rsidP="00E24641">
      <w:pPr>
        <w:spacing w:after="0" w:line="240" w:lineRule="auto"/>
        <w:jc w:val="both"/>
        <w:rPr>
          <w:rFonts w:ascii="Times New Roman" w:hAnsi="Times New Roman" w:cs="Times New Roman"/>
          <w:b/>
          <w:sz w:val="24"/>
          <w:szCs w:val="24"/>
        </w:rPr>
      </w:pPr>
      <w:bookmarkStart w:id="0" w:name="_GoBack"/>
      <w:r w:rsidRPr="00E24641">
        <w:rPr>
          <w:rFonts w:ascii="Times New Roman" w:hAnsi="Times New Roman" w:cs="Times New Roman"/>
          <w:b/>
          <w:sz w:val="24"/>
          <w:szCs w:val="24"/>
        </w:rPr>
        <w:t>Rekomendacijų dėl kvalifikacinių reikalavimų savivaldybių vaiko teisių apsaugos skyrių specialistams įgyvendinimo stebėsena</w:t>
      </w:r>
    </w:p>
    <w:bookmarkEnd w:id="0"/>
    <w:p w:rsidR="00E24641" w:rsidRPr="00F90497" w:rsidRDefault="00E24641" w:rsidP="00E24641">
      <w:pPr>
        <w:spacing w:after="0" w:line="240" w:lineRule="auto"/>
        <w:ind w:firstLine="709"/>
        <w:jc w:val="both"/>
        <w:rPr>
          <w:rFonts w:ascii="Times New Roman" w:eastAsia="Calibri" w:hAnsi="Times New Roman" w:cs="Times New Roman"/>
          <w:sz w:val="24"/>
          <w:szCs w:val="24"/>
        </w:rPr>
      </w:pPr>
    </w:p>
    <w:p w:rsidR="00E24641" w:rsidRPr="00F90497" w:rsidRDefault="00E24641" w:rsidP="00E24641">
      <w:pPr>
        <w:spacing w:after="0" w:line="240" w:lineRule="auto"/>
        <w:ind w:firstLine="706"/>
        <w:jc w:val="both"/>
        <w:rPr>
          <w:rFonts w:ascii="Times New Roman" w:eastAsia="Calibri" w:hAnsi="Times New Roman" w:cs="Times New Roman"/>
          <w:sz w:val="24"/>
          <w:szCs w:val="24"/>
        </w:rPr>
      </w:pPr>
      <w:r w:rsidRPr="001A6DFC">
        <w:rPr>
          <w:rFonts w:ascii="Times New Roman" w:eastAsia="Calibri" w:hAnsi="Times New Roman" w:cs="Times New Roman"/>
          <w:sz w:val="24"/>
          <w:szCs w:val="24"/>
        </w:rPr>
        <w:t xml:space="preserve">Po ilgų raginimų ir diskusijų dėl poreikio tobulinti vaiko teisių apsaugos institucijų sistemą, užtikrinti vienodus jų veiklos standartus, </w:t>
      </w:r>
      <w:r w:rsidRPr="00F90497">
        <w:rPr>
          <w:rFonts w:ascii="Times New Roman" w:eastAsia="Calibri" w:hAnsi="Times New Roman" w:cs="Times New Roman"/>
          <w:sz w:val="24"/>
          <w:szCs w:val="24"/>
        </w:rPr>
        <w:t xml:space="preserve">užtikrinti kvalifikuotos vaiko teisių apsaugos skyriaus specialistų grandies formavimą, </w:t>
      </w:r>
      <w:r w:rsidRPr="001A6DFC">
        <w:rPr>
          <w:rFonts w:ascii="Times New Roman" w:eastAsia="Calibri" w:hAnsi="Times New Roman" w:cs="Times New Roman"/>
          <w:sz w:val="24"/>
          <w:szCs w:val="24"/>
        </w:rPr>
        <w:t>socialinės apsaugos ir darbo ministras</w:t>
      </w:r>
      <w:r w:rsidRPr="00F90497">
        <w:rPr>
          <w:rFonts w:ascii="Times New Roman" w:eastAsia="Calibri" w:hAnsi="Times New Roman" w:cs="Times New Roman"/>
          <w:sz w:val="24"/>
          <w:szCs w:val="24"/>
        </w:rPr>
        <w:t>, įgyvendindamas Vaiko teisių apsaugos institucijų sistemos pertvarkos koncepcijos įgyvendinimo priemonių</w:t>
      </w:r>
      <w:r w:rsidRPr="001A6DFC">
        <w:rPr>
          <w:rFonts w:ascii="Times New Roman" w:eastAsia="Calibri" w:hAnsi="Times New Roman" w:cs="Times New Roman"/>
          <w:sz w:val="24"/>
          <w:szCs w:val="24"/>
        </w:rPr>
        <w:t xml:space="preserve"> </w:t>
      </w:r>
      <w:r w:rsidRPr="00F90497">
        <w:rPr>
          <w:rFonts w:ascii="Times New Roman" w:eastAsia="Calibri" w:hAnsi="Times New Roman" w:cs="Times New Roman"/>
          <w:sz w:val="24"/>
          <w:szCs w:val="24"/>
        </w:rPr>
        <w:t xml:space="preserve">plano priemonę, 2014 m. birželio 4 d. įsakymu Nr. A1-304 </w:t>
      </w:r>
      <w:r w:rsidRPr="001A6DFC">
        <w:rPr>
          <w:rFonts w:ascii="Times New Roman" w:eastAsia="Calibri" w:hAnsi="Times New Roman" w:cs="Times New Roman"/>
          <w:sz w:val="24"/>
          <w:szCs w:val="24"/>
        </w:rPr>
        <w:t>patvirtino Rekomendacinių specialiųjų kvalifikacijos reikalavimų asmenims, pretenduojantiems į savivaldybių administracijų vaiko teisių apsaugos skyrių valstybės tarnautojų pareigas, aprašą</w:t>
      </w:r>
      <w:r w:rsidRPr="00F90497">
        <w:rPr>
          <w:rFonts w:ascii="Times New Roman" w:eastAsia="Calibri" w:hAnsi="Times New Roman" w:cs="Times New Roman"/>
          <w:sz w:val="24"/>
          <w:szCs w:val="24"/>
        </w:rPr>
        <w:t>. Pagal aprašo nuostatas, v</w:t>
      </w:r>
      <w:r w:rsidRPr="001A6DFC">
        <w:rPr>
          <w:rFonts w:ascii="Times New Roman" w:eastAsia="Calibri" w:hAnsi="Times New Roman" w:cs="Times New Roman"/>
          <w:sz w:val="24"/>
          <w:szCs w:val="24"/>
        </w:rPr>
        <w:t>aiko teisių apsaugos skyriuje į karjeros ar pakaitinio valstybės tarnautojo pareigas gali būti priimami asmenys, turintys aukštąjį universitetinį arba jam prilygintą (bakalauro arba magistro kvalifikacinis laipsnis) socialinių mokslų studijų srities socialinio darbo, edukologijos, teisės, psichologijos arba viešojo administravimo krypties išsilavinimą. Rekomenduojama, kad savivaldybės administracijos vaiko teisių apsaugos skyriuje būtų viena ir / ar dvi (atsižvelgiant į bendrą vaiko teisių apsaugos skyriaus pareigybių skaičių, bet ne daugiau kaip du trečdaliai pareigybių) valstybės tarnautojo pareigybės su socialinio darbuotojo ir / ar socialinio pedagogo, ir / ar pedagogo (</w:t>
      </w:r>
      <w:proofErr w:type="spellStart"/>
      <w:r w:rsidRPr="001A6DFC">
        <w:rPr>
          <w:rFonts w:ascii="Times New Roman" w:eastAsia="Calibri" w:hAnsi="Times New Roman" w:cs="Times New Roman"/>
          <w:sz w:val="24"/>
          <w:szCs w:val="24"/>
        </w:rPr>
        <w:t>edukologo</w:t>
      </w:r>
      <w:proofErr w:type="spellEnd"/>
      <w:r w:rsidRPr="001A6DFC">
        <w:rPr>
          <w:rFonts w:ascii="Times New Roman" w:eastAsia="Calibri" w:hAnsi="Times New Roman" w:cs="Times New Roman"/>
          <w:sz w:val="24"/>
          <w:szCs w:val="24"/>
        </w:rPr>
        <w:t>) profesine kvalifikacija, viena ir / ar dvi valstybės tarnautojo pareigybės su teisininko profesine kvalifikacija ir viena ir / ar dvi valstybės tarnautojo pareigybės su psichologo profesine kvalifikacija. Asmuo, pretenduojantis į savivaldybės administracijos vaiko teisių apsaugos skyriaus vedėjo pareigas, turi turėti ne mažesnę kaip 3 metų darbo patirtį savivaldybės vaiko teisių apsaugos skyriuje ar valstybės institucijoje arba jos padalinyje, tiesiogiai susijusiame su vaiko teisių apsaugos politikos formavimu ir / ar įgyvendinimu.</w:t>
      </w:r>
    </w:p>
    <w:p w:rsidR="00E24641" w:rsidRPr="001A6DFC" w:rsidRDefault="00E24641" w:rsidP="00E24641">
      <w:pPr>
        <w:spacing w:after="0" w:line="240" w:lineRule="auto"/>
        <w:ind w:firstLine="706"/>
        <w:jc w:val="both"/>
        <w:rPr>
          <w:rFonts w:ascii="Times New Roman" w:eastAsia="Calibri" w:hAnsi="Times New Roman" w:cs="Times New Roman"/>
          <w:sz w:val="24"/>
          <w:szCs w:val="24"/>
        </w:rPr>
      </w:pPr>
      <w:r w:rsidRPr="00F90497">
        <w:rPr>
          <w:rFonts w:ascii="Times New Roman" w:eastAsia="Calibri" w:hAnsi="Times New Roman" w:cs="Times New Roman"/>
          <w:sz w:val="24"/>
          <w:szCs w:val="24"/>
        </w:rPr>
        <w:t>Vaiko teisių apsaugos kontrolierė, siekdama įvertinti kaip vykdoma minėta Vaiko teisių apsaugos institucijų sistemos pertvarkos koncepcijos įgyvendinimo priemonių</w:t>
      </w:r>
      <w:r w:rsidRPr="001A6DFC">
        <w:rPr>
          <w:rFonts w:ascii="Times New Roman" w:eastAsia="Calibri" w:hAnsi="Times New Roman" w:cs="Times New Roman"/>
          <w:sz w:val="24"/>
          <w:szCs w:val="24"/>
        </w:rPr>
        <w:t xml:space="preserve"> </w:t>
      </w:r>
      <w:r w:rsidRPr="00F90497">
        <w:rPr>
          <w:rFonts w:ascii="Times New Roman" w:eastAsia="Calibri" w:hAnsi="Times New Roman" w:cs="Times New Roman"/>
          <w:sz w:val="24"/>
          <w:szCs w:val="24"/>
        </w:rPr>
        <w:t>plano priemonė, kuria buvo siekiama suformuoti kvalifikuotą vaiko teisių apsaugos specialistų grandį, kreipėsi į Socialinės apsaugos ir darbo ministeriją, prašydama pateikti informaciją apie kiekvienoje savivaldybės dirbančių vaiko teisių apsaugos specialistų profesinę kvalifikaciją ir jos atitikimą Rekomendacinių specialiųjų kvalifikacijos reikalavimų asmenims, pretenduojantiems į savivaldybių administracijų vaiko teisių apsaugos skyrių  valstybės tarnautojų pareigas, aprašo nuostatoms.</w:t>
      </w:r>
    </w:p>
    <w:p w:rsidR="00E24641" w:rsidRPr="00F90497" w:rsidRDefault="00E24641" w:rsidP="00E24641">
      <w:pPr>
        <w:suppressAutoHyphens/>
        <w:autoSpaceDN w:val="0"/>
        <w:spacing w:after="0" w:line="240" w:lineRule="auto"/>
        <w:ind w:firstLine="706"/>
        <w:jc w:val="both"/>
        <w:textAlignment w:val="baseline"/>
        <w:rPr>
          <w:rFonts w:ascii="Times New Roman" w:eastAsia="Calibri" w:hAnsi="Times New Roman" w:cs="Times New Roman"/>
          <w:sz w:val="24"/>
          <w:szCs w:val="24"/>
        </w:rPr>
      </w:pPr>
      <w:r w:rsidRPr="00F90497">
        <w:rPr>
          <w:rFonts w:ascii="Times New Roman" w:eastAsia="Calibri" w:hAnsi="Times New Roman" w:cs="Times New Roman"/>
          <w:sz w:val="24"/>
          <w:szCs w:val="24"/>
        </w:rPr>
        <w:t>Socialinės apsaugos ir darbo ministerija informavo, kad nerinko duomenų apie vaiko teisių apsaugos skyriuose dirbančių valstybės tarnautojų profesinės kvalifikacijos atitikimą paminėto rekomendacinių reikalavimų aprašo nuostatoms ir jų pateikti negali. Ministerijos atstovai pažymėjo, kad „Ministerija numatė centralizuoti vaiko teisių apsaugos sistemą ir ateityje planuoja rinkti išsamią informaciją apie Vaiko teisių apsaugos skyrius ir juose dirbančius specialistus“.</w:t>
      </w:r>
    </w:p>
    <w:p w:rsidR="00E24641" w:rsidRPr="00F90497" w:rsidRDefault="00E24641" w:rsidP="00E24641">
      <w:pPr>
        <w:suppressAutoHyphens/>
        <w:autoSpaceDN w:val="0"/>
        <w:spacing w:after="0" w:line="240" w:lineRule="auto"/>
        <w:ind w:firstLine="706"/>
        <w:jc w:val="both"/>
        <w:textAlignment w:val="baseline"/>
        <w:rPr>
          <w:rFonts w:ascii="Times New Roman" w:eastAsia="Calibri" w:hAnsi="Times New Roman" w:cs="Times New Roman"/>
          <w:sz w:val="24"/>
          <w:szCs w:val="24"/>
        </w:rPr>
      </w:pPr>
      <w:r w:rsidRPr="00F90497">
        <w:rPr>
          <w:rFonts w:ascii="Times New Roman" w:eastAsia="Calibri" w:hAnsi="Times New Roman" w:cs="Times New Roman"/>
          <w:sz w:val="24"/>
          <w:szCs w:val="24"/>
        </w:rPr>
        <w:t xml:space="preserve">Tačiau 2017-12-22 vykusio susitikimo su Socialinės apsaugos ir darbo ministerijos bei Valstybės vaiko teisių apsaugos ir įvaikinimo tarnybos atstovais, kurio metu buvo pristatytas numatomos nuo 2018-07-01 vykdyti vaiko teisių apsaugos institucijų sistemos pertvarkos modelis, vaiko teisių apsaugos kontrolierė buvo informuota, kad socialinės apsaugos ir darbo ministro įsakymu patvirtintų Rekomendacinių specialiųjų reikalavimų asmenims, pretenduojantiems į savivaldybių administracijų vaiko teisių apsaugos skyrių valstybės tarnautojų pareigas, aprašo nuostatų pirminiame pertvarkos etape neplanuojama taikyti. </w:t>
      </w:r>
    </w:p>
    <w:p w:rsidR="00E24641" w:rsidRPr="00F90497" w:rsidRDefault="00E24641" w:rsidP="00E24641">
      <w:pPr>
        <w:suppressAutoHyphens/>
        <w:autoSpaceDN w:val="0"/>
        <w:spacing w:after="0" w:line="240" w:lineRule="auto"/>
        <w:ind w:firstLine="706"/>
        <w:jc w:val="both"/>
        <w:textAlignment w:val="baseline"/>
        <w:rPr>
          <w:rFonts w:ascii="Times New Roman" w:eastAsia="Calibri" w:hAnsi="Times New Roman" w:cs="Times New Roman"/>
          <w:sz w:val="24"/>
          <w:szCs w:val="24"/>
        </w:rPr>
      </w:pPr>
      <w:r w:rsidRPr="00F90497">
        <w:rPr>
          <w:rFonts w:ascii="Times New Roman" w:eastAsia="Calibri" w:hAnsi="Times New Roman" w:cs="Times New Roman"/>
          <w:sz w:val="24"/>
          <w:szCs w:val="24"/>
        </w:rPr>
        <w:t>Įvertinant tai, kad vienas iš vaiko teisių apsaugos institucijų sistemos pertvarkos tikslų buvo užtikrinti tinkamą aptariamos specialistų grandies kvalifikaciją, vykdomosios valdžios institucijos, atsakingos už vaiko teisių politikos formavimą ir įgyvendinimą šalyje, taip pat atsakingos už pertvarkos krypčių pasirinkimą ir pertvarkos įgyvendinimą, analizės neatlikimas, duomenų apie priskirtos valdymo srities teisės aktų vykdymą (įgyvendinimą) nebuvimas gali turėti neigiamą įtaką užsibrėžtiems tikslams pasiekti.</w:t>
      </w:r>
    </w:p>
    <w:p w:rsidR="00302183" w:rsidRDefault="00302183"/>
    <w:sectPr w:rsidR="00302183">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81C46"/>
    <w:multiLevelType w:val="hybridMultilevel"/>
    <w:tmpl w:val="8D569302"/>
    <w:lvl w:ilvl="0" w:tplc="54A248C2">
      <w:start w:val="1"/>
      <w:numFmt w:val="decimal"/>
      <w:lvlText w:val="%1."/>
      <w:lvlJc w:val="left"/>
      <w:pPr>
        <w:ind w:left="1069" w:hanging="360"/>
      </w:pPr>
      <w:rPr>
        <w:rFonts w:eastAsiaTheme="minorHAnsi"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41"/>
    <w:rsid w:val="00302183"/>
    <w:rsid w:val="00E2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6421"/>
  <w15:chartTrackingRefBased/>
  <w15:docId w15:val="{11879E40-67CC-4A7F-889C-36280BA8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24641"/>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24641"/>
    <w:pPr>
      <w:suppressAutoHyphens/>
      <w:autoSpaceDN w:val="0"/>
      <w:spacing w:line="256" w:lineRule="auto"/>
      <w:ind w:left="720"/>
      <w:textAlignment w:val="baseline"/>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2018-03-01T15:14:00Z</dcterms:created>
  <dcterms:modified xsi:type="dcterms:W3CDTF">2018-03-01T15:17:00Z</dcterms:modified>
</cp:coreProperties>
</file>